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7E380" w14:textId="67907D4B" w:rsidR="005F1FB3" w:rsidRPr="00DB18F3" w:rsidRDefault="009E7C3B" w:rsidP="005F1FB3">
      <w:pPr>
        <w:pStyle w:val="CH"/>
      </w:pPr>
      <w:bookmarkStart w:id="0" w:name="Title"/>
      <w:bookmarkStart w:id="1" w:name="DocumentFor"/>
      <w:bookmarkStart w:id="2" w:name="_Hlk514061252"/>
      <w:bookmarkEnd w:id="0"/>
      <w:bookmarkEnd w:id="1"/>
      <w:r w:rsidRPr="00CD5A36">
        <w:rPr>
          <w:szCs w:val="24"/>
        </w:rPr>
        <w:t>3GPP TSG-RAN WG4 Meeting #</w:t>
      </w:r>
      <w:r w:rsidRPr="00CD5A36">
        <w:t xml:space="preserve"> </w:t>
      </w:r>
      <w:r w:rsidRPr="00CD5A36">
        <w:rPr>
          <w:szCs w:val="24"/>
        </w:rPr>
        <w:t>9</w:t>
      </w:r>
      <w:r>
        <w:rPr>
          <w:szCs w:val="24"/>
        </w:rPr>
        <w:t>9-e</w:t>
      </w:r>
      <w:r w:rsidR="005F1FB3" w:rsidRPr="00DB18F3">
        <w:t xml:space="preserve"> </w:t>
      </w:r>
      <w:r w:rsidR="005F1FB3" w:rsidRPr="00DB18F3">
        <w:tab/>
      </w:r>
      <w:r w:rsidR="005F1FB3">
        <w:tab/>
      </w:r>
      <w:r w:rsidR="001868E3" w:rsidRPr="001868E3">
        <w:t>R4-2108970</w:t>
      </w:r>
    </w:p>
    <w:p w14:paraId="53AC8090" w14:textId="77777777" w:rsidR="00E71F1D" w:rsidRPr="00CD5A36" w:rsidRDefault="00E71F1D" w:rsidP="00E71F1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52C0C4AA" w14:textId="7C810B5A"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B03F93">
        <w:rPr>
          <w:rFonts w:ascii="Arial" w:hAnsi="Arial" w:cs="Arial"/>
          <w:b/>
          <w:noProof/>
          <w:sz w:val="24"/>
          <w:szCs w:val="24"/>
          <w:lang w:val="en-US" w:eastAsia="en-US"/>
        </w:rPr>
        <w:t>9</w:t>
      </w:r>
      <w:r w:rsidR="00E37F66" w:rsidRPr="00E37F66">
        <w:rPr>
          <w:rFonts w:ascii="Arial" w:hAnsi="Arial" w:cs="Arial"/>
          <w:b/>
          <w:noProof/>
          <w:sz w:val="24"/>
          <w:szCs w:val="24"/>
          <w:lang w:val="en-US" w:eastAsia="en-US"/>
        </w:rPr>
        <w:t>.</w:t>
      </w:r>
      <w:r w:rsidR="00B03F93">
        <w:rPr>
          <w:rFonts w:ascii="Arial" w:hAnsi="Arial" w:cs="Arial"/>
          <w:b/>
          <w:noProof/>
          <w:sz w:val="24"/>
          <w:szCs w:val="24"/>
          <w:lang w:val="en-US" w:eastAsia="en-US"/>
        </w:rPr>
        <w:t>9</w:t>
      </w:r>
      <w:r w:rsidR="00E37F66" w:rsidRPr="00E37F66">
        <w:rPr>
          <w:rFonts w:ascii="Arial" w:hAnsi="Arial" w:cs="Arial"/>
          <w:b/>
          <w:noProof/>
          <w:sz w:val="24"/>
          <w:szCs w:val="24"/>
          <w:lang w:val="en-US" w:eastAsia="en-US"/>
        </w:rPr>
        <w:t>.2.3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8EF368F"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E340FD" w:rsidRPr="00E340FD">
        <w:rPr>
          <w:rFonts w:ascii="Arial" w:hAnsi="Arial"/>
          <w:bCs/>
          <w:noProof/>
          <w:sz w:val="24"/>
          <w:lang w:val="en-US" w:eastAsia="en-US"/>
        </w:rPr>
        <w:t>Discussion on PUCCH SCell Activation</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3AC6ACF8" w14:textId="737AB0DA" w:rsidR="007B7163" w:rsidRDefault="000B6337" w:rsidP="0044036E">
      <w:pPr>
        <w:jc w:val="both"/>
        <w:rPr>
          <w:lang w:eastAsia="en-US"/>
        </w:rPr>
      </w:pPr>
      <w:r>
        <w:rPr>
          <w:lang w:eastAsia="en-US"/>
        </w:rPr>
        <w:t xml:space="preserve">In the previous RAN4#98bis e-meeting, the most controversial </w:t>
      </w:r>
      <w:r w:rsidR="00C10470">
        <w:rPr>
          <w:lang w:eastAsia="en-US"/>
        </w:rPr>
        <w:t xml:space="preserve">issue in defining PUCCH SCell activation requirements was </w:t>
      </w:r>
      <w:r w:rsidR="00E974B1">
        <w:rPr>
          <w:lang w:eastAsia="en-US"/>
        </w:rPr>
        <w:t xml:space="preserve">so-called </w:t>
      </w:r>
      <w:r w:rsidR="00203B03">
        <w:rPr>
          <w:lang w:eastAsia="en-US"/>
        </w:rPr>
        <w:t xml:space="preserve">‘chicken-and-egg’ </w:t>
      </w:r>
      <w:r w:rsidR="00E974B1">
        <w:rPr>
          <w:lang w:eastAsia="en-US"/>
        </w:rPr>
        <w:t>problem of the activation sequence when the SCell is ‘unknown’</w:t>
      </w:r>
      <w:r w:rsidR="006D0B1C">
        <w:rPr>
          <w:lang w:eastAsia="en-US"/>
        </w:rPr>
        <w:t xml:space="preserve">, i.e. whether </w:t>
      </w:r>
      <w:r w:rsidR="00C80F36">
        <w:rPr>
          <w:lang w:eastAsia="en-US"/>
        </w:rPr>
        <w:t xml:space="preserve">L1-RSRP </w:t>
      </w:r>
      <w:r w:rsidR="00D06A04">
        <w:rPr>
          <w:lang w:eastAsia="en-US"/>
        </w:rPr>
        <w:t xml:space="preserve">of the </w:t>
      </w:r>
      <w:r w:rsidR="00D32D7B">
        <w:rPr>
          <w:lang w:eastAsia="en-US"/>
        </w:rPr>
        <w:t xml:space="preserve">PUCCH </w:t>
      </w:r>
      <w:r w:rsidR="00D06A04">
        <w:rPr>
          <w:lang w:eastAsia="en-US"/>
        </w:rPr>
        <w:t xml:space="preserve">SCell can be reported to SpCell as a part of the activation sequence. </w:t>
      </w:r>
      <w:r w:rsidR="007B7163">
        <w:rPr>
          <w:lang w:eastAsia="en-US"/>
        </w:rPr>
        <w:t xml:space="preserve">In the contribution, we present </w:t>
      </w:r>
      <w:r w:rsidR="00D06A04">
        <w:rPr>
          <w:lang w:eastAsia="en-US"/>
        </w:rPr>
        <w:t xml:space="preserve">our understanding of the specification and </w:t>
      </w:r>
      <w:r w:rsidR="00DD45B4">
        <w:rPr>
          <w:lang w:eastAsia="en-US"/>
        </w:rPr>
        <w:t xml:space="preserve">share </w:t>
      </w:r>
      <w:r w:rsidR="00887D46">
        <w:rPr>
          <w:lang w:eastAsia="en-US"/>
        </w:rPr>
        <w:t xml:space="preserve">our </w:t>
      </w:r>
      <w:r w:rsidR="00DD45B4">
        <w:rPr>
          <w:lang w:eastAsia="en-US"/>
        </w:rPr>
        <w:t xml:space="preserve">views on </w:t>
      </w:r>
      <w:r w:rsidR="00887D46">
        <w:rPr>
          <w:lang w:eastAsia="en-US"/>
        </w:rPr>
        <w:t>remaining issues.</w:t>
      </w:r>
    </w:p>
    <w:p w14:paraId="44DBE9FA" w14:textId="192CFA01" w:rsidR="00EF60CC" w:rsidRDefault="000A567D" w:rsidP="00EF60CC">
      <w:pPr>
        <w:pStyle w:val="Heading1"/>
      </w:pPr>
      <w:r>
        <w:t xml:space="preserve">2. </w:t>
      </w:r>
      <w:r>
        <w:tab/>
      </w:r>
      <w:r w:rsidR="002A1C01">
        <w:t>Discussion</w:t>
      </w:r>
    </w:p>
    <w:p w14:paraId="11CD88DE" w14:textId="77777777" w:rsidR="00C2077C" w:rsidRPr="00FA4227" w:rsidRDefault="00C2077C" w:rsidP="000B690A">
      <w:pPr>
        <w:jc w:val="both"/>
        <w:rPr>
          <w:b/>
          <w:bCs/>
          <w:u w:val="single"/>
        </w:rPr>
      </w:pPr>
      <w:r w:rsidRPr="00FA4227">
        <w:rPr>
          <w:b/>
          <w:bCs/>
          <w:u w:val="single"/>
        </w:rPr>
        <w:t>Start and Ending point of PUCCH SCell activation sequence</w:t>
      </w:r>
    </w:p>
    <w:p w14:paraId="15085FAD" w14:textId="77777777" w:rsidR="00C2077C" w:rsidRPr="00EB23B1" w:rsidRDefault="00C2077C" w:rsidP="00C2077C">
      <w:pPr>
        <w:jc w:val="both"/>
      </w:pPr>
      <w:r>
        <w:t>Options from the previous RAN4#98bis e-meeting:</w:t>
      </w:r>
    </w:p>
    <w:p w14:paraId="7D4B3E12" w14:textId="77777777" w:rsidR="00C2077C" w:rsidRPr="004C1A7A" w:rsidRDefault="00C2077C" w:rsidP="00C2077C">
      <w:pPr>
        <w:numPr>
          <w:ilvl w:val="0"/>
          <w:numId w:val="6"/>
        </w:numPr>
        <w:jc w:val="both"/>
      </w:pPr>
      <w:r w:rsidRPr="004C1A7A">
        <w:t xml:space="preserve">The ending point for valid TA case: </w:t>
      </w:r>
    </w:p>
    <w:p w14:paraId="4A992AA8" w14:textId="77777777" w:rsidR="00C2077C" w:rsidRPr="004C1A7A" w:rsidRDefault="00C2077C" w:rsidP="00C2077C">
      <w:pPr>
        <w:numPr>
          <w:ilvl w:val="1"/>
          <w:numId w:val="5"/>
        </w:numPr>
        <w:jc w:val="both"/>
        <w:rPr>
          <w:lang w:val="en-US"/>
        </w:rPr>
      </w:pPr>
      <w:r w:rsidRPr="004C1A7A">
        <w:t xml:space="preserve">Option 1: </w:t>
      </w:r>
      <w:r w:rsidRPr="004C1A7A">
        <w:rPr>
          <w:lang w:val="en-US"/>
        </w:rPr>
        <w:t>(QC, Ericsson, Huawei, Xiaomi, Apple, NEC, Nokia, ZTE, OPPO, MTK)</w:t>
      </w:r>
    </w:p>
    <w:p w14:paraId="71063B15" w14:textId="77777777" w:rsidR="00C2077C" w:rsidRPr="004C1A7A" w:rsidRDefault="00C2077C" w:rsidP="00C2077C">
      <w:pPr>
        <w:numPr>
          <w:ilvl w:val="2"/>
          <w:numId w:val="5"/>
        </w:numPr>
        <w:jc w:val="both"/>
        <w:rPr>
          <w:lang w:val="en-US"/>
        </w:rPr>
      </w:pPr>
      <w:r w:rsidRPr="004C1A7A">
        <w:t xml:space="preserve">For valid TA case, the ending point of PUCCH SCell activation should be the point when UE transmit valid CSI report on target PUCCH SCell. </w:t>
      </w:r>
    </w:p>
    <w:p w14:paraId="17157C7B" w14:textId="77777777" w:rsidR="00C2077C" w:rsidRPr="004C1A7A" w:rsidRDefault="00C2077C" w:rsidP="00C2077C">
      <w:pPr>
        <w:numPr>
          <w:ilvl w:val="1"/>
          <w:numId w:val="5"/>
        </w:numPr>
        <w:jc w:val="both"/>
        <w:rPr>
          <w:lang w:val="en-US"/>
        </w:rPr>
      </w:pPr>
      <w:r w:rsidRPr="004C1A7A">
        <w:t>Option 2: (</w:t>
      </w:r>
      <w:r w:rsidRPr="004C1A7A">
        <w:rPr>
          <w:lang w:val="en-US"/>
        </w:rPr>
        <w:t>NTT DOCOMO, CATT</w:t>
      </w:r>
      <w:r w:rsidRPr="004C1A7A">
        <w:t>)</w:t>
      </w:r>
    </w:p>
    <w:p w14:paraId="2E554B3C" w14:textId="77777777" w:rsidR="00C2077C" w:rsidRPr="004C1A7A" w:rsidRDefault="00C2077C" w:rsidP="00C2077C">
      <w:pPr>
        <w:numPr>
          <w:ilvl w:val="2"/>
          <w:numId w:val="5"/>
        </w:numPr>
        <w:jc w:val="both"/>
        <w:rPr>
          <w:lang w:val="en-US"/>
        </w:rPr>
      </w:pPr>
      <w:r w:rsidRPr="004C1A7A">
        <w:t>For valid TA case, the ending point of PUCCH SCell activation is the point when UE transmit valid CSI report on a certain cell (SpCell or PUCCH SCell or others, i.e. not to define which cell is used).</w:t>
      </w:r>
    </w:p>
    <w:p w14:paraId="1933FA64" w14:textId="77777777" w:rsidR="00C2077C" w:rsidRPr="004C1A7A" w:rsidRDefault="00C2077C" w:rsidP="00C2077C">
      <w:pPr>
        <w:numPr>
          <w:ilvl w:val="0"/>
          <w:numId w:val="6"/>
        </w:numPr>
        <w:jc w:val="both"/>
      </w:pPr>
      <w:r w:rsidRPr="004C1A7A">
        <w:t xml:space="preserve">The ending point for invalid TA case: </w:t>
      </w:r>
    </w:p>
    <w:p w14:paraId="7A198DA4" w14:textId="77777777" w:rsidR="00C2077C" w:rsidRPr="004C1A7A" w:rsidRDefault="00C2077C" w:rsidP="00C2077C">
      <w:pPr>
        <w:numPr>
          <w:ilvl w:val="1"/>
          <w:numId w:val="5"/>
        </w:numPr>
        <w:jc w:val="both"/>
        <w:rPr>
          <w:lang w:val="en-US"/>
        </w:rPr>
      </w:pPr>
      <w:r w:rsidRPr="004C1A7A">
        <w:t>Option 1: (</w:t>
      </w:r>
      <w:r w:rsidRPr="004C1A7A">
        <w:rPr>
          <w:lang w:val="en-US"/>
        </w:rPr>
        <w:t>QC, Ericsson, NTT DOCOMO, Huawei, Xiaomi, Apple, NEC, ZTE, OPPO, MTK)</w:t>
      </w:r>
    </w:p>
    <w:p w14:paraId="415BB913" w14:textId="77777777" w:rsidR="00C2077C" w:rsidRPr="004C1A7A" w:rsidRDefault="00C2077C" w:rsidP="00C2077C">
      <w:pPr>
        <w:numPr>
          <w:ilvl w:val="2"/>
          <w:numId w:val="5"/>
        </w:numPr>
        <w:jc w:val="both"/>
        <w:rPr>
          <w:lang w:val="en-US"/>
        </w:rPr>
      </w:pPr>
      <w:r w:rsidRPr="004C1A7A">
        <w:t xml:space="preserve">For invalid TA case, the ending point of PUCCH SCell activation should be the point when UE transmit valid CSI report on target PUCCH SCell. </w:t>
      </w:r>
    </w:p>
    <w:p w14:paraId="76D7E856" w14:textId="77777777" w:rsidR="00C2077C" w:rsidRPr="004C1A7A" w:rsidRDefault="00C2077C" w:rsidP="00C2077C">
      <w:pPr>
        <w:numPr>
          <w:ilvl w:val="1"/>
          <w:numId w:val="5"/>
        </w:numPr>
        <w:jc w:val="both"/>
        <w:rPr>
          <w:lang w:val="en-US"/>
        </w:rPr>
      </w:pPr>
      <w:r w:rsidRPr="004C1A7A">
        <w:t>Option 2: (CATT)</w:t>
      </w:r>
    </w:p>
    <w:p w14:paraId="53F934A9" w14:textId="77777777" w:rsidR="00C2077C" w:rsidRPr="004C1A7A" w:rsidRDefault="00C2077C" w:rsidP="00C2077C">
      <w:pPr>
        <w:numPr>
          <w:ilvl w:val="2"/>
          <w:numId w:val="5"/>
        </w:numPr>
        <w:jc w:val="both"/>
        <w:rPr>
          <w:lang w:val="en-US"/>
        </w:rPr>
      </w:pPr>
      <w:r w:rsidRPr="004C1A7A">
        <w:t>For invalid TA case, the ending point of PUCCH SCell activation should be the point when UE transmit PRACH on target PUCCH SCell.</w:t>
      </w:r>
    </w:p>
    <w:p w14:paraId="1A661655" w14:textId="77777777" w:rsidR="00C2077C" w:rsidRPr="004C1A7A" w:rsidRDefault="00C2077C" w:rsidP="00C2077C">
      <w:pPr>
        <w:numPr>
          <w:ilvl w:val="1"/>
          <w:numId w:val="5"/>
        </w:numPr>
        <w:jc w:val="both"/>
        <w:rPr>
          <w:lang w:val="en-US"/>
        </w:rPr>
      </w:pPr>
      <w:r w:rsidRPr="004C1A7A">
        <w:t>Option 3: (</w:t>
      </w:r>
      <w:r w:rsidRPr="004C1A7A">
        <w:rPr>
          <w:lang w:val="en-US"/>
        </w:rPr>
        <w:t>Nokia</w:t>
      </w:r>
      <w:r w:rsidRPr="004C1A7A">
        <w:t>)</w:t>
      </w:r>
    </w:p>
    <w:p w14:paraId="597373AC" w14:textId="77777777" w:rsidR="00C2077C" w:rsidRPr="004C1A7A" w:rsidRDefault="00C2077C" w:rsidP="00C2077C">
      <w:pPr>
        <w:numPr>
          <w:ilvl w:val="2"/>
          <w:numId w:val="5"/>
        </w:numPr>
        <w:jc w:val="both"/>
        <w:rPr>
          <w:lang w:val="en-US"/>
        </w:rPr>
      </w:pPr>
      <w:r w:rsidRPr="004C1A7A">
        <w:t xml:space="preserve">Depends on if the UE has transmitted the CSI reporting e.g. to inform network the beam information during the activation period. </w:t>
      </w:r>
    </w:p>
    <w:p w14:paraId="3D29818C" w14:textId="6B1ED82C" w:rsidR="00C2077C" w:rsidRDefault="00C2077C" w:rsidP="00C2077C">
      <w:pPr>
        <w:jc w:val="both"/>
        <w:rPr>
          <w:lang w:val="en-US"/>
        </w:rPr>
      </w:pPr>
    </w:p>
    <w:p w14:paraId="30A62F21" w14:textId="77777777" w:rsidR="00C2077C" w:rsidRDefault="00C2077C" w:rsidP="00C2077C">
      <w:pPr>
        <w:jc w:val="both"/>
      </w:pPr>
      <w:r>
        <w:t xml:space="preserve">SCell activation latency is defined as a number of slots for UE to complete the indicated SCell activation sequence, i.e. from a slot in which UE receives MAC-CE or RRC triggering SCell activation sequence to a slot where UE reports a valid CSI of the SCell. Here, the valid CSI shall be a none-zero CQI because it is also considered an implicit indication of the activation completion. </w:t>
      </w:r>
    </w:p>
    <w:p w14:paraId="726ADCCD" w14:textId="77777777" w:rsidR="00C2077C" w:rsidRDefault="00C2077C" w:rsidP="00C2077C">
      <w:pPr>
        <w:jc w:val="both"/>
      </w:pPr>
      <w:r>
        <w:t>For PUCCH SCell activation latency, it shouldn’t be any different from the legacy SCell activation, i.e. from a slot when PUCCH SCell activation is triggered to a slot when UE reports a valid CSI of the SCell. The only different between the two cases is which cell UE shall report the valid CSI to. In other words, UE shall report the valid CSI to the PUCCH SCell as per RAN1/2 spec as opposed to the legacy SCell activation where the CSI is reported to SpCell.</w:t>
      </w:r>
    </w:p>
    <w:p w14:paraId="19580D7E" w14:textId="77777777" w:rsidR="00C2077C" w:rsidRPr="00C2077C" w:rsidRDefault="00C2077C" w:rsidP="00C2077C">
      <w:pPr>
        <w:jc w:val="both"/>
      </w:pPr>
    </w:p>
    <w:p w14:paraId="7C5BBF8F" w14:textId="77777777" w:rsidR="00C2077C" w:rsidRPr="00356700" w:rsidRDefault="00C2077C" w:rsidP="00C2077C">
      <w:pPr>
        <w:ind w:left="1080" w:hanging="1080"/>
        <w:jc w:val="both"/>
        <w:rPr>
          <w:b/>
          <w:bCs/>
          <w:lang w:val="en-US" w:eastAsia="en-US"/>
        </w:rPr>
      </w:pPr>
      <w:r w:rsidRPr="005E30EC">
        <w:rPr>
          <w:b/>
          <w:bCs/>
          <w:lang w:val="en-US" w:eastAsia="en-US"/>
        </w:rPr>
        <w:t xml:space="preserve">Proposal </w:t>
      </w:r>
      <w:r>
        <w:rPr>
          <w:b/>
          <w:bCs/>
          <w:lang w:val="en-US" w:eastAsia="en-US"/>
        </w:rPr>
        <w:t>1</w:t>
      </w:r>
      <w:r w:rsidRPr="005E30EC">
        <w:rPr>
          <w:b/>
          <w:bCs/>
          <w:lang w:val="en-US" w:eastAsia="en-US"/>
        </w:rPr>
        <w:t xml:space="preserve">: </w:t>
      </w:r>
      <w:r w:rsidRPr="00356700">
        <w:rPr>
          <w:b/>
          <w:bCs/>
          <w:lang w:val="en-US" w:eastAsia="en-US"/>
        </w:rPr>
        <w:t>For a single PUCCH SCell activation requirement, the activation latency is defined from a slot in which UE receives the PUCCH SCell activation MAC-CE command to a slot when UE reports a valid CSI to the target PUCCH SCell irrespective of whether TA is valid or not.</w:t>
      </w:r>
    </w:p>
    <w:p w14:paraId="69A59EE4" w14:textId="77777777" w:rsidR="00C2077C" w:rsidRPr="00C2077C" w:rsidRDefault="00C2077C" w:rsidP="00C2077C"/>
    <w:p w14:paraId="504CD9B4" w14:textId="69D0782C" w:rsidR="001B6ED5" w:rsidRDefault="001B6ED5" w:rsidP="0044036E">
      <w:pPr>
        <w:jc w:val="both"/>
        <w:rPr>
          <w:b/>
          <w:bCs/>
          <w:u w:val="single"/>
        </w:rPr>
      </w:pPr>
      <w:r w:rsidRPr="00EB23B1">
        <w:rPr>
          <w:b/>
          <w:bCs/>
          <w:u w:val="single"/>
        </w:rPr>
        <w:t xml:space="preserve">PUCCH SCell </w:t>
      </w:r>
      <w:r>
        <w:rPr>
          <w:b/>
          <w:bCs/>
          <w:u w:val="single"/>
        </w:rPr>
        <w:t>A</w:t>
      </w:r>
      <w:r w:rsidRPr="00EB23B1">
        <w:rPr>
          <w:b/>
          <w:bCs/>
          <w:u w:val="single"/>
        </w:rPr>
        <w:t xml:space="preserve">ctivation </w:t>
      </w:r>
      <w:r>
        <w:rPr>
          <w:b/>
          <w:bCs/>
          <w:u w:val="single"/>
        </w:rPr>
        <w:t>S</w:t>
      </w:r>
      <w:r w:rsidRPr="00EB23B1">
        <w:rPr>
          <w:b/>
          <w:bCs/>
          <w:u w:val="single"/>
        </w:rPr>
        <w:t>equence</w:t>
      </w:r>
      <w:r>
        <w:rPr>
          <w:b/>
          <w:bCs/>
          <w:u w:val="single"/>
        </w:rPr>
        <w:t>, Framework, and Restrictions</w:t>
      </w:r>
    </w:p>
    <w:p w14:paraId="0814E96C" w14:textId="77777777" w:rsidR="00203C72" w:rsidRDefault="00203C72" w:rsidP="00203C72">
      <w:pPr>
        <w:jc w:val="both"/>
      </w:pPr>
      <w:r>
        <w:t>Agreements and options from the previous RAN4#98bis e-meeting:</w:t>
      </w:r>
    </w:p>
    <w:p w14:paraId="254B87C9" w14:textId="77777777" w:rsidR="00203C72" w:rsidRPr="00DE3814" w:rsidRDefault="00203C72" w:rsidP="00203C72">
      <w:pPr>
        <w:jc w:val="both"/>
        <w:rPr>
          <w:b/>
          <w:bCs/>
        </w:rPr>
      </w:pPr>
      <w:r w:rsidRPr="00DE3814">
        <w:rPr>
          <w:b/>
          <w:bCs/>
          <w:highlight w:val="green"/>
        </w:rPr>
        <w:t>Agreements</w:t>
      </w:r>
    </w:p>
    <w:p w14:paraId="5DA502A9" w14:textId="77777777" w:rsidR="00203C72" w:rsidRPr="00955CE1" w:rsidRDefault="00203C72" w:rsidP="00203C72">
      <w:pPr>
        <w:numPr>
          <w:ilvl w:val="0"/>
          <w:numId w:val="10"/>
        </w:numPr>
        <w:jc w:val="both"/>
        <w:rPr>
          <w:lang w:val="en-US" w:eastAsia="en-US"/>
        </w:rPr>
      </w:pPr>
      <w:r w:rsidRPr="00955CE1">
        <w:rPr>
          <w:lang w:eastAsia="en-US"/>
        </w:rPr>
        <w:t>If the target PUCCH Scell is known, no need to indicate the beam information to network for determining the associated SSB in PDCCH order for RA, i.e., no additional SSB based beam measurement is needed.</w:t>
      </w:r>
    </w:p>
    <w:p w14:paraId="1E63E2AA" w14:textId="77777777" w:rsidR="00203C72" w:rsidRPr="00955CE1" w:rsidRDefault="00203C72" w:rsidP="00203C72">
      <w:pPr>
        <w:numPr>
          <w:ilvl w:val="0"/>
          <w:numId w:val="10"/>
        </w:numPr>
        <w:jc w:val="both"/>
        <w:rPr>
          <w:lang w:val="en-US" w:eastAsia="en-US"/>
        </w:rPr>
      </w:pPr>
      <w:r w:rsidRPr="00955CE1">
        <w:rPr>
          <w:lang w:eastAsia="en-US"/>
        </w:rPr>
        <w:t>If the target PUCCH Scell is unknown cell in FR2:</w:t>
      </w:r>
    </w:p>
    <w:p w14:paraId="78FB625B" w14:textId="77777777" w:rsidR="00203C72" w:rsidRPr="00955CE1" w:rsidRDefault="00203C72" w:rsidP="00203C72">
      <w:pPr>
        <w:numPr>
          <w:ilvl w:val="1"/>
          <w:numId w:val="10"/>
        </w:numPr>
        <w:jc w:val="both"/>
        <w:rPr>
          <w:lang w:val="en-US" w:eastAsia="en-US"/>
        </w:rPr>
      </w:pPr>
      <w:r w:rsidRPr="00955CE1">
        <w:rPr>
          <w:lang w:eastAsia="en-US"/>
        </w:rPr>
        <w:t xml:space="preserve">If there is at least one active serving cell on that FR2 band </w:t>
      </w:r>
      <w:r w:rsidRPr="00955CE1">
        <w:rPr>
          <w:lang w:val="en-US" w:eastAsia="en-US"/>
        </w:rPr>
        <w:t>(</w:t>
      </w:r>
      <w:r w:rsidRPr="00955CE1">
        <w:rPr>
          <w:lang w:eastAsia="en-US"/>
        </w:rPr>
        <w:t>following the same conditions in TS38.133 section 8.3.2 for intra-band FR2 Scell activation), no need to indicate the beam information to network for determining the associated SSB in PDCCH order for RA.</w:t>
      </w:r>
    </w:p>
    <w:p w14:paraId="5EF92BA7" w14:textId="77777777" w:rsidR="00203C72" w:rsidRPr="00955CE1" w:rsidRDefault="00203C72" w:rsidP="00203C72">
      <w:pPr>
        <w:numPr>
          <w:ilvl w:val="1"/>
          <w:numId w:val="10"/>
        </w:numPr>
        <w:jc w:val="both"/>
        <w:rPr>
          <w:lang w:val="en-US" w:eastAsia="en-US"/>
        </w:rPr>
      </w:pPr>
      <w:r w:rsidRPr="00955CE1">
        <w:rPr>
          <w:lang w:val="en-US" w:eastAsia="en-US"/>
        </w:rPr>
        <w:t xml:space="preserve">If </w:t>
      </w:r>
      <w:r w:rsidRPr="00955CE1">
        <w:rPr>
          <w:lang w:eastAsia="en-US"/>
        </w:rPr>
        <w:t>there is no active serving cell on that FR2 band, need to indicate the beam information to network for determining the associated SSB in PDCCH order for RA.</w:t>
      </w:r>
    </w:p>
    <w:p w14:paraId="180C8368" w14:textId="77777777" w:rsidR="00203C72" w:rsidRPr="00DE3814" w:rsidRDefault="00203C72" w:rsidP="00203C72">
      <w:pPr>
        <w:jc w:val="both"/>
        <w:rPr>
          <w:b/>
          <w:bCs/>
        </w:rPr>
      </w:pPr>
      <w:r w:rsidRPr="00DE3814">
        <w:rPr>
          <w:b/>
          <w:bCs/>
          <w:highlight w:val="yellow"/>
        </w:rPr>
        <w:t>Options and FFSs</w:t>
      </w:r>
    </w:p>
    <w:p w14:paraId="3319E92D" w14:textId="77777777" w:rsidR="00203C72" w:rsidRPr="00955CE1" w:rsidRDefault="00203C72" w:rsidP="00203C72">
      <w:pPr>
        <w:numPr>
          <w:ilvl w:val="0"/>
          <w:numId w:val="10"/>
        </w:numPr>
        <w:jc w:val="both"/>
        <w:rPr>
          <w:lang w:val="en-US" w:eastAsia="en-US"/>
        </w:rPr>
      </w:pPr>
      <w:r w:rsidRPr="00955CE1">
        <w:rPr>
          <w:lang w:eastAsia="en-US"/>
        </w:rPr>
        <w:t>If the target PUCCH Scell is unknown cell in FR1:</w:t>
      </w:r>
    </w:p>
    <w:p w14:paraId="04132643" w14:textId="77777777" w:rsidR="00203C72" w:rsidRPr="00955CE1" w:rsidRDefault="00203C72" w:rsidP="00203C72">
      <w:pPr>
        <w:numPr>
          <w:ilvl w:val="1"/>
          <w:numId w:val="10"/>
        </w:numPr>
        <w:jc w:val="both"/>
        <w:rPr>
          <w:lang w:val="en-US" w:eastAsia="en-US"/>
        </w:rPr>
      </w:pPr>
      <w:r w:rsidRPr="00955CE1">
        <w:rPr>
          <w:lang w:val="en-US" w:eastAsia="en-US"/>
        </w:rPr>
        <w:t xml:space="preserve">Option 1: </w:t>
      </w:r>
      <w:r w:rsidRPr="00955CE1">
        <w:rPr>
          <w:lang w:eastAsia="en-US"/>
        </w:rPr>
        <w:t>(</w:t>
      </w:r>
      <w:r w:rsidRPr="00955CE1">
        <w:rPr>
          <w:lang w:val="en-US" w:eastAsia="en-US"/>
        </w:rPr>
        <w:t>QC, Ericsson, NTT DOCOMO, Huawei, vivo, Xiaomi, Apple, NEC, CATT, ZTE, OPPO, MTK)</w:t>
      </w:r>
    </w:p>
    <w:p w14:paraId="6DAF93AE" w14:textId="77777777" w:rsidR="00203C72" w:rsidRPr="00955CE1" w:rsidRDefault="00203C72" w:rsidP="00203C72">
      <w:pPr>
        <w:numPr>
          <w:ilvl w:val="2"/>
          <w:numId w:val="10"/>
        </w:numPr>
        <w:jc w:val="both"/>
        <w:rPr>
          <w:lang w:val="en-US" w:eastAsia="en-US"/>
        </w:rPr>
      </w:pPr>
      <w:r w:rsidRPr="00955CE1">
        <w:rPr>
          <w:lang w:eastAsia="en-US"/>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p>
    <w:p w14:paraId="03C17506" w14:textId="77777777" w:rsidR="00203C72" w:rsidRPr="00955CE1" w:rsidRDefault="00203C72" w:rsidP="00203C72">
      <w:pPr>
        <w:numPr>
          <w:ilvl w:val="2"/>
          <w:numId w:val="10"/>
        </w:numPr>
        <w:jc w:val="both"/>
        <w:rPr>
          <w:lang w:val="en-US" w:eastAsia="en-US"/>
        </w:rPr>
      </w:pPr>
      <w:r w:rsidRPr="00955CE1">
        <w:rPr>
          <w:lang w:eastAsia="en-US"/>
        </w:rPr>
        <w:t>If there is no contiguous active serving cell on that FR1 band, need to indicate the beam information to network for determining the associated SSB in PDCCH order for RA.</w:t>
      </w:r>
    </w:p>
    <w:p w14:paraId="2FB30F91" w14:textId="77777777" w:rsidR="00203C72" w:rsidRPr="00955CE1" w:rsidRDefault="00203C72" w:rsidP="00203C72">
      <w:pPr>
        <w:numPr>
          <w:ilvl w:val="3"/>
          <w:numId w:val="10"/>
        </w:numPr>
        <w:jc w:val="both"/>
        <w:rPr>
          <w:lang w:val="en-US" w:eastAsia="en-US"/>
        </w:rPr>
      </w:pPr>
      <w:r w:rsidRPr="00955CE1">
        <w:rPr>
          <w:lang w:val="en-US" w:eastAsia="en-US"/>
        </w:rPr>
        <w:t>Option 2: (Nokia)</w:t>
      </w:r>
    </w:p>
    <w:p w14:paraId="036903D9" w14:textId="77777777" w:rsidR="00203C72" w:rsidRPr="00955CE1" w:rsidRDefault="00203C72" w:rsidP="00203C72">
      <w:pPr>
        <w:numPr>
          <w:ilvl w:val="2"/>
          <w:numId w:val="10"/>
        </w:numPr>
        <w:jc w:val="both"/>
        <w:rPr>
          <w:lang w:val="en-US" w:eastAsia="en-US"/>
        </w:rPr>
      </w:pPr>
      <w:r w:rsidRPr="00955CE1">
        <w:rPr>
          <w:lang w:eastAsia="en-US"/>
        </w:rPr>
        <w:t>No need to indicate the beam information to network for determining the associated SSB in PDCCH order for RA, i.e., no additional SSB based beam measurement is needed.</w:t>
      </w:r>
    </w:p>
    <w:p w14:paraId="6EC54AF6" w14:textId="77777777" w:rsidR="00203C72" w:rsidRPr="00955CE1" w:rsidRDefault="00203C72" w:rsidP="00203C72">
      <w:pPr>
        <w:numPr>
          <w:ilvl w:val="0"/>
          <w:numId w:val="10"/>
        </w:numPr>
        <w:tabs>
          <w:tab w:val="num" w:pos="1440"/>
        </w:tabs>
        <w:jc w:val="both"/>
        <w:rPr>
          <w:lang w:val="en-US" w:eastAsia="en-US"/>
        </w:rPr>
      </w:pPr>
      <w:r w:rsidRPr="00955CE1">
        <w:rPr>
          <w:lang w:val="en-US" w:eastAsia="en-US"/>
        </w:rPr>
        <w:t>FFS: “need to indicate the beam information to network for determining the associated SSB in PDCCH order for RA” doesn’t necessarily mean it is always possible for all cases, i.e. there can be cases where DL beam (SSB index) indication can’t be reported to the serving cell due to UE behavior for PUCCH grouping specified by RAN1/2.</w:t>
      </w:r>
    </w:p>
    <w:p w14:paraId="21D9A2E0" w14:textId="77777777" w:rsidR="00203C72" w:rsidRPr="0068472C" w:rsidRDefault="00203C72" w:rsidP="00203C72">
      <w:pPr>
        <w:numPr>
          <w:ilvl w:val="0"/>
          <w:numId w:val="10"/>
        </w:numPr>
        <w:jc w:val="both"/>
        <w:rPr>
          <w:lang w:val="en-US" w:eastAsia="en-US"/>
        </w:rPr>
      </w:pPr>
      <w:r w:rsidRPr="0068472C">
        <w:rPr>
          <w:lang w:val="en-US" w:eastAsia="en-US"/>
        </w:rPr>
        <w:t>FFS: this issue is for invalid TA case only.</w:t>
      </w:r>
    </w:p>
    <w:p w14:paraId="354A273E" w14:textId="77777777" w:rsidR="00203C72" w:rsidRPr="00525233" w:rsidRDefault="00203C72" w:rsidP="00203C72">
      <w:pPr>
        <w:jc w:val="both"/>
        <w:rPr>
          <w:lang w:val="en-US" w:eastAsia="en-US"/>
        </w:rPr>
      </w:pPr>
    </w:p>
    <w:p w14:paraId="78D05461" w14:textId="77777777" w:rsidR="00203C72" w:rsidRPr="00525233" w:rsidRDefault="00203C72" w:rsidP="00203C72">
      <w:pPr>
        <w:jc w:val="both"/>
        <w:rPr>
          <w:lang w:val="en-US" w:eastAsia="en-US"/>
        </w:rPr>
      </w:pPr>
      <w:r>
        <w:rPr>
          <w:lang w:val="en-US" w:eastAsia="en-US"/>
        </w:rPr>
        <w:t>For unknown SCell activation, in general, b</w:t>
      </w:r>
      <w:r w:rsidRPr="00831004">
        <w:rPr>
          <w:lang w:val="en-US" w:eastAsia="en-US"/>
        </w:rPr>
        <w:t xml:space="preserve">eam </w:t>
      </w:r>
      <w:r>
        <w:rPr>
          <w:lang w:val="en-US" w:eastAsia="en-US"/>
        </w:rPr>
        <w:t xml:space="preserve">information needs to be indicated as a form of SSB L1-RSRP for the </w:t>
      </w:r>
      <w:r w:rsidRPr="00525233">
        <w:rPr>
          <w:lang w:val="en-US" w:eastAsia="en-US"/>
        </w:rPr>
        <w:t>following purposes:</w:t>
      </w:r>
    </w:p>
    <w:p w14:paraId="6B420BCA" w14:textId="77777777" w:rsidR="00203C72" w:rsidRDefault="00203C72" w:rsidP="00203C72">
      <w:pPr>
        <w:pStyle w:val="ListParagraph"/>
        <w:numPr>
          <w:ilvl w:val="0"/>
          <w:numId w:val="12"/>
        </w:numPr>
        <w:jc w:val="both"/>
        <w:rPr>
          <w:lang w:val="en-US" w:eastAsia="en-US"/>
        </w:rPr>
      </w:pPr>
      <w:r>
        <w:rPr>
          <w:lang w:val="en-US" w:eastAsia="en-US"/>
        </w:rPr>
        <w:t>TCI activation for CSI-RS reception and measurement</w:t>
      </w:r>
    </w:p>
    <w:p w14:paraId="5FCB3CA4" w14:textId="77777777" w:rsidR="00203C72" w:rsidRDefault="00203C72" w:rsidP="00203C72">
      <w:pPr>
        <w:pStyle w:val="ListParagraph"/>
        <w:numPr>
          <w:ilvl w:val="0"/>
          <w:numId w:val="12"/>
        </w:numPr>
        <w:jc w:val="both"/>
        <w:rPr>
          <w:lang w:val="en-US" w:eastAsia="en-US"/>
        </w:rPr>
      </w:pPr>
      <w:r>
        <w:rPr>
          <w:lang w:val="en-US" w:eastAsia="en-US"/>
        </w:rPr>
        <w:t>TCI activation for PDCCH triggering CFRA preamble transmission and scheduling RAR if TA is invalid</w:t>
      </w:r>
    </w:p>
    <w:p w14:paraId="12E24DF3" w14:textId="77777777" w:rsidR="00203C72" w:rsidRPr="00831004" w:rsidRDefault="00203C72" w:rsidP="00203C72">
      <w:pPr>
        <w:pStyle w:val="ListParagraph"/>
        <w:numPr>
          <w:ilvl w:val="0"/>
          <w:numId w:val="12"/>
        </w:numPr>
        <w:jc w:val="both"/>
        <w:rPr>
          <w:lang w:val="en-US" w:eastAsia="en-US"/>
        </w:rPr>
      </w:pPr>
      <w:r>
        <w:rPr>
          <w:lang w:val="en-US" w:eastAsia="en-US"/>
        </w:rPr>
        <w:t>SSB ID determination for PDCCH order CFRA procedure if TA is invalid</w:t>
      </w:r>
    </w:p>
    <w:p w14:paraId="0ED52C1C" w14:textId="77777777" w:rsidR="00203C72" w:rsidRDefault="00203C72" w:rsidP="00203C72">
      <w:pPr>
        <w:jc w:val="both"/>
        <w:rPr>
          <w:lang w:val="en-US" w:eastAsia="en-US"/>
        </w:rPr>
      </w:pPr>
      <w:r>
        <w:rPr>
          <w:lang w:val="en-US" w:eastAsia="en-US"/>
        </w:rPr>
        <w:t>Note that there are cases where the report can be skipped, e.g. TCI activation is signaled along with SCell activation command for intra-band contiguous CA, etc.</w:t>
      </w:r>
    </w:p>
    <w:p w14:paraId="65CEAA88" w14:textId="40F1E0CE" w:rsidR="003D0DFF" w:rsidRDefault="00CE25D6" w:rsidP="0044036E">
      <w:pPr>
        <w:jc w:val="both"/>
      </w:pPr>
      <w:r>
        <w:t>And a</w:t>
      </w:r>
      <w:r w:rsidR="0044208B">
        <w:t xml:space="preserve">s per </w:t>
      </w:r>
      <w:r w:rsidR="003D0DFF">
        <w:t xml:space="preserve">RAN2 spec, </w:t>
      </w:r>
      <w:r w:rsidR="00951E87">
        <w:t xml:space="preserve">CSI cannot be reported </w:t>
      </w:r>
      <w:r w:rsidR="003D0DFF">
        <w:t>across PUCCH group</w:t>
      </w:r>
      <w:r w:rsidR="0080391B">
        <w:t xml:space="preserve"> and the CSI includes the following:</w:t>
      </w:r>
    </w:p>
    <w:p w14:paraId="4FD101C7" w14:textId="77777777" w:rsidR="0080391B" w:rsidRPr="0080391B" w:rsidRDefault="0080391B" w:rsidP="0080391B">
      <w:pPr>
        <w:numPr>
          <w:ilvl w:val="0"/>
          <w:numId w:val="16"/>
        </w:numPr>
        <w:jc w:val="both"/>
        <w:rPr>
          <w:lang w:val="en-US"/>
        </w:rPr>
      </w:pPr>
      <w:r w:rsidRPr="0080391B">
        <w:rPr>
          <w:lang w:val="en-US"/>
        </w:rPr>
        <w:t>RI(Rank Indicator)</w:t>
      </w:r>
    </w:p>
    <w:p w14:paraId="203E187F" w14:textId="77777777" w:rsidR="0080391B" w:rsidRPr="0080391B" w:rsidRDefault="0080391B" w:rsidP="0080391B">
      <w:pPr>
        <w:numPr>
          <w:ilvl w:val="0"/>
          <w:numId w:val="16"/>
        </w:numPr>
        <w:jc w:val="both"/>
        <w:rPr>
          <w:lang w:val="en-US"/>
        </w:rPr>
      </w:pPr>
      <w:r w:rsidRPr="0080391B">
        <w:rPr>
          <w:lang w:val="en-US"/>
        </w:rPr>
        <w:t>PMI(Precoding Matrix Indicator)</w:t>
      </w:r>
    </w:p>
    <w:p w14:paraId="093E7484" w14:textId="77777777" w:rsidR="0080391B" w:rsidRPr="0080391B" w:rsidRDefault="0080391B" w:rsidP="0080391B">
      <w:pPr>
        <w:numPr>
          <w:ilvl w:val="0"/>
          <w:numId w:val="16"/>
        </w:numPr>
        <w:jc w:val="both"/>
        <w:rPr>
          <w:lang w:val="en-US"/>
        </w:rPr>
      </w:pPr>
      <w:r w:rsidRPr="0080391B">
        <w:rPr>
          <w:lang w:val="en-US"/>
        </w:rPr>
        <w:t>CQI(Channel Qulity Information)</w:t>
      </w:r>
    </w:p>
    <w:p w14:paraId="3C089E28" w14:textId="77777777" w:rsidR="0080391B" w:rsidRPr="0080391B" w:rsidRDefault="0080391B" w:rsidP="0080391B">
      <w:pPr>
        <w:numPr>
          <w:ilvl w:val="0"/>
          <w:numId w:val="16"/>
        </w:numPr>
        <w:jc w:val="both"/>
        <w:rPr>
          <w:lang w:val="en-US"/>
        </w:rPr>
      </w:pPr>
      <w:r w:rsidRPr="0080391B">
        <w:rPr>
          <w:lang w:val="en-US"/>
        </w:rPr>
        <w:t>CRI(CSI-RS Resource Indicator)</w:t>
      </w:r>
    </w:p>
    <w:p w14:paraId="31A832D5" w14:textId="77777777" w:rsidR="0080391B" w:rsidRPr="0080391B" w:rsidRDefault="0080391B" w:rsidP="0080391B">
      <w:pPr>
        <w:numPr>
          <w:ilvl w:val="0"/>
          <w:numId w:val="16"/>
        </w:numPr>
        <w:jc w:val="both"/>
        <w:rPr>
          <w:lang w:val="en-US"/>
        </w:rPr>
      </w:pPr>
      <w:r w:rsidRPr="0080391B">
        <w:rPr>
          <w:lang w:val="en-US"/>
        </w:rPr>
        <w:t>SSBRI(SS/PBCH Resource Block Indicator)</w:t>
      </w:r>
    </w:p>
    <w:p w14:paraId="1CB2E81A" w14:textId="77777777" w:rsidR="0080391B" w:rsidRPr="0080391B" w:rsidRDefault="0080391B" w:rsidP="0080391B">
      <w:pPr>
        <w:numPr>
          <w:ilvl w:val="0"/>
          <w:numId w:val="16"/>
        </w:numPr>
        <w:jc w:val="both"/>
        <w:rPr>
          <w:lang w:val="en-US"/>
        </w:rPr>
      </w:pPr>
      <w:r w:rsidRPr="0080391B">
        <w:rPr>
          <w:lang w:val="en-US"/>
        </w:rPr>
        <w:t>LI(Layer Indicator)</w:t>
      </w:r>
    </w:p>
    <w:p w14:paraId="167EF54E" w14:textId="77777777" w:rsidR="0080391B" w:rsidRPr="0080391B" w:rsidRDefault="0080391B" w:rsidP="0080391B">
      <w:pPr>
        <w:numPr>
          <w:ilvl w:val="0"/>
          <w:numId w:val="16"/>
        </w:numPr>
        <w:jc w:val="both"/>
        <w:rPr>
          <w:lang w:val="en-US"/>
        </w:rPr>
      </w:pPr>
      <w:r w:rsidRPr="0080391B">
        <w:rPr>
          <w:lang w:val="en-US"/>
        </w:rPr>
        <w:t>L1-RSRP</w:t>
      </w:r>
    </w:p>
    <w:p w14:paraId="7F36C614" w14:textId="3FABFD27" w:rsidR="0080391B" w:rsidRDefault="0080391B" w:rsidP="0044036E">
      <w:pPr>
        <w:jc w:val="both"/>
      </w:pPr>
      <w:r>
        <w:t xml:space="preserve">The restriction above has been </w:t>
      </w:r>
      <w:r w:rsidR="00E771BC">
        <w:t>a common understanding in RAN1 and RAN2 from LTE</w:t>
      </w:r>
      <w:r w:rsidR="00F45B44">
        <w:t>.</w:t>
      </w:r>
      <w:r w:rsidR="00E73306">
        <w:t xml:space="preserve"> In addition, RA procedure as a part of PUCCH SCell activation when the SCell doesn’t have a valid TA shall be based on PDCCH-order based CFRA. Note that PDCCH-order RA doesn’t support </w:t>
      </w:r>
      <w:r w:rsidR="00253CA6">
        <w:t xml:space="preserve">a </w:t>
      </w:r>
      <w:r w:rsidR="00E73306">
        <w:t xml:space="preserve">cross-carrier RA triggering </w:t>
      </w:r>
      <w:r w:rsidR="00253CA6">
        <w:t xml:space="preserve">mechanism </w:t>
      </w:r>
      <w:r w:rsidR="00E73306">
        <w:t>in NR.</w:t>
      </w:r>
      <w:r w:rsidR="00253CA6">
        <w:t xml:space="preserve"> Based on the current specification, we present PUCCH SCell activation sequence for 4 different scenarios.</w:t>
      </w:r>
    </w:p>
    <w:p w14:paraId="65C214EF" w14:textId="77777777" w:rsidR="003D0DFF" w:rsidRPr="0044208B" w:rsidRDefault="003D0DFF" w:rsidP="0044036E">
      <w:pPr>
        <w:jc w:val="both"/>
      </w:pPr>
    </w:p>
    <w:p w14:paraId="2DFC9B90" w14:textId="74C1B354" w:rsidR="00B46673" w:rsidRPr="00B46673" w:rsidRDefault="0099348D" w:rsidP="00B46673">
      <w:pPr>
        <w:pStyle w:val="ListParagraph"/>
        <w:numPr>
          <w:ilvl w:val="0"/>
          <w:numId w:val="15"/>
        </w:numPr>
        <w:jc w:val="both"/>
        <w:rPr>
          <w:b/>
          <w:bCs/>
          <w:u w:val="single"/>
        </w:rPr>
      </w:pPr>
      <w:r>
        <w:rPr>
          <w:b/>
          <w:bCs/>
          <w:u w:val="single"/>
        </w:rPr>
        <w:t>Known PUCCH SCell with valid TA</w:t>
      </w:r>
    </w:p>
    <w:p w14:paraId="43098102" w14:textId="4B35B8C3" w:rsidR="00AB56E1" w:rsidRDefault="00AB56E1" w:rsidP="00AB56E1">
      <w:r w:rsidRPr="00407B4A">
        <w:t xml:space="preserve">As shown in Figure 1, </w:t>
      </w:r>
      <w:r>
        <w:t>an</w:t>
      </w:r>
      <w:r w:rsidRPr="00407B4A">
        <w:t xml:space="preserve"> activation sequence for </w:t>
      </w:r>
      <w:r w:rsidR="00D11AB4">
        <w:t xml:space="preserve">known </w:t>
      </w:r>
      <w:r w:rsidRPr="00407B4A">
        <w:t>PUCCH SCell with a valid TA is exactly the same as non-PUCCH SCell activation except that CSI of the SCell is reported on the SCell.</w:t>
      </w:r>
    </w:p>
    <w:p w14:paraId="5EA70104" w14:textId="77777777" w:rsidR="00AB56E1" w:rsidRPr="00407B4A" w:rsidRDefault="00AB56E1" w:rsidP="00AB56E1">
      <w:pPr>
        <w:rPr>
          <w:lang w:val="en-US"/>
        </w:rPr>
      </w:pPr>
    </w:p>
    <w:p w14:paraId="47DEE7BF" w14:textId="77777777" w:rsidR="00AB56E1" w:rsidRDefault="00AB56E1" w:rsidP="00AB56E1">
      <w:pPr>
        <w:ind w:hanging="540"/>
      </w:pPr>
      <w:r>
        <w:rPr>
          <w:noProof/>
        </w:rPr>
        <w:drawing>
          <wp:inline distT="0" distB="0" distL="0" distR="0" wp14:anchorId="4491DB80" wp14:editId="2A9E8C07">
            <wp:extent cx="6675120" cy="12620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75120" cy="1262079"/>
                    </a:xfrm>
                    <a:prstGeom prst="rect">
                      <a:avLst/>
                    </a:prstGeom>
                    <a:noFill/>
                  </pic:spPr>
                </pic:pic>
              </a:graphicData>
            </a:graphic>
          </wp:inline>
        </w:drawing>
      </w:r>
    </w:p>
    <w:p w14:paraId="4D6D5670" w14:textId="77777777" w:rsidR="00AB56E1" w:rsidRPr="00DD49BE" w:rsidRDefault="00AB56E1" w:rsidP="00AB56E1">
      <w:pPr>
        <w:jc w:val="center"/>
        <w:rPr>
          <w:b/>
          <w:bCs/>
        </w:rPr>
      </w:pPr>
      <w:r w:rsidRPr="00DD49BE">
        <w:rPr>
          <w:b/>
          <w:bCs/>
        </w:rPr>
        <w:t xml:space="preserve">Figure 1-a. </w:t>
      </w:r>
      <w:r>
        <w:rPr>
          <w:b/>
          <w:bCs/>
        </w:rPr>
        <w:t xml:space="preserve">Non-PUCCH </w:t>
      </w:r>
      <w:r w:rsidRPr="00DD49BE">
        <w:rPr>
          <w:b/>
          <w:bCs/>
        </w:rPr>
        <w:t>SCell activation</w:t>
      </w:r>
    </w:p>
    <w:p w14:paraId="7699EE89" w14:textId="77777777" w:rsidR="00AB56E1" w:rsidRDefault="00AB56E1" w:rsidP="00AB56E1">
      <w:pPr>
        <w:ind w:hanging="540"/>
        <w:rPr>
          <w:noProof/>
        </w:rPr>
      </w:pPr>
      <w:r>
        <w:rPr>
          <w:noProof/>
        </w:rPr>
        <w:drawing>
          <wp:inline distT="0" distB="0" distL="0" distR="0" wp14:anchorId="1F6EA9CF" wp14:editId="737525B1">
            <wp:extent cx="6675120" cy="1269215"/>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5120" cy="1269215"/>
                    </a:xfrm>
                    <a:prstGeom prst="rect">
                      <a:avLst/>
                    </a:prstGeom>
                    <a:noFill/>
                  </pic:spPr>
                </pic:pic>
              </a:graphicData>
            </a:graphic>
          </wp:inline>
        </w:drawing>
      </w:r>
    </w:p>
    <w:p w14:paraId="0A60F489" w14:textId="7853996B" w:rsidR="00AB56E1" w:rsidRPr="00DD49BE" w:rsidRDefault="00AB56E1" w:rsidP="00AB56E1">
      <w:pPr>
        <w:jc w:val="center"/>
        <w:rPr>
          <w:b/>
          <w:bCs/>
          <w:lang w:val="en-US"/>
        </w:rPr>
      </w:pPr>
      <w:r w:rsidRPr="00DD49BE">
        <w:rPr>
          <w:b/>
          <w:bCs/>
          <w:lang w:val="en-US"/>
        </w:rPr>
        <w:t>Figure 1-b. PUCCH SCell activation</w:t>
      </w:r>
    </w:p>
    <w:p w14:paraId="0076DF8C" w14:textId="0C113A3D" w:rsidR="007A5CD9" w:rsidRPr="00FF3DC1" w:rsidRDefault="007A5CD9" w:rsidP="007A5CD9">
      <w:pPr>
        <w:jc w:val="center"/>
        <w:rPr>
          <w:b/>
          <w:bCs/>
          <w:lang w:val="en-US"/>
        </w:rPr>
      </w:pPr>
      <w:r w:rsidRPr="000D244F">
        <w:rPr>
          <w:b/>
          <w:bCs/>
          <w:lang w:val="en-US"/>
        </w:rPr>
        <w:t>Figure 1. SCell vs. PUCCH SCell activation (</w:t>
      </w:r>
      <w:r w:rsidR="00B9374E">
        <w:rPr>
          <w:b/>
          <w:bCs/>
          <w:lang w:val="en-US"/>
        </w:rPr>
        <w:t xml:space="preserve">when </w:t>
      </w:r>
      <w:r w:rsidRPr="00FF3DC1">
        <w:rPr>
          <w:b/>
          <w:bCs/>
          <w:lang w:val="en-US"/>
        </w:rPr>
        <w:t xml:space="preserve">the SCell is known </w:t>
      </w:r>
      <w:r>
        <w:rPr>
          <w:b/>
          <w:bCs/>
          <w:lang w:val="en-US"/>
        </w:rPr>
        <w:t xml:space="preserve">and has a valid TA, </w:t>
      </w:r>
      <w:r w:rsidRPr="000D244F">
        <w:rPr>
          <w:b/>
          <w:bCs/>
          <w:lang w:val="en-US"/>
        </w:rPr>
        <w:t xml:space="preserve">and </w:t>
      </w:r>
      <w:r w:rsidRPr="00FF3DC1">
        <w:rPr>
          <w:b/>
          <w:bCs/>
          <w:lang w:val="en-US"/>
        </w:rPr>
        <w:t>the SCell measurement cycle&gt;160ms</w:t>
      </w:r>
      <w:r w:rsidRPr="000D244F">
        <w:rPr>
          <w:b/>
          <w:bCs/>
          <w:lang w:val="en-US"/>
        </w:rPr>
        <w:t>)</w:t>
      </w:r>
    </w:p>
    <w:p w14:paraId="0C30B12B" w14:textId="30C653D9" w:rsidR="00AB56E1" w:rsidRPr="00C35889" w:rsidRDefault="00AB56E1" w:rsidP="0044036E">
      <w:pPr>
        <w:jc w:val="both"/>
      </w:pPr>
    </w:p>
    <w:p w14:paraId="5A716AB5" w14:textId="1EE4CA5A" w:rsidR="003C24EF" w:rsidRPr="00356700" w:rsidRDefault="00C6133C" w:rsidP="003C24EF">
      <w:pPr>
        <w:ind w:left="1080" w:hanging="1080"/>
        <w:jc w:val="both"/>
        <w:rPr>
          <w:b/>
          <w:bCs/>
          <w:lang w:val="en-US" w:eastAsia="en-US"/>
        </w:rPr>
      </w:pPr>
      <w:r>
        <w:rPr>
          <w:b/>
          <w:bCs/>
          <w:lang w:val="en-US" w:eastAsia="en-US"/>
        </w:rPr>
        <w:t>Observation</w:t>
      </w:r>
      <w:r w:rsidR="003C24EF" w:rsidRPr="005E30EC">
        <w:rPr>
          <w:b/>
          <w:bCs/>
          <w:lang w:val="en-US" w:eastAsia="en-US"/>
        </w:rPr>
        <w:t xml:space="preserve"> </w:t>
      </w:r>
      <w:r>
        <w:rPr>
          <w:b/>
          <w:bCs/>
          <w:lang w:val="en-US" w:eastAsia="en-US"/>
        </w:rPr>
        <w:t>1</w:t>
      </w:r>
      <w:r w:rsidR="003C24EF" w:rsidRPr="005E30EC">
        <w:rPr>
          <w:b/>
          <w:bCs/>
          <w:lang w:val="en-US" w:eastAsia="en-US"/>
        </w:rPr>
        <w:t xml:space="preserve">: </w:t>
      </w:r>
      <w:r w:rsidR="003C24EF" w:rsidRPr="00356700">
        <w:rPr>
          <w:b/>
          <w:bCs/>
          <w:lang w:val="en-US" w:eastAsia="en-US"/>
        </w:rPr>
        <w:t xml:space="preserve">For a single </w:t>
      </w:r>
      <w:r>
        <w:rPr>
          <w:b/>
          <w:bCs/>
          <w:lang w:val="en-US" w:eastAsia="en-US"/>
        </w:rPr>
        <w:t xml:space="preserve">known </w:t>
      </w:r>
      <w:r w:rsidR="003C24EF" w:rsidRPr="00356700">
        <w:rPr>
          <w:b/>
          <w:bCs/>
          <w:lang w:val="en-US" w:eastAsia="en-US"/>
        </w:rPr>
        <w:t xml:space="preserve">PUCCH SCell activation, the </w:t>
      </w:r>
      <w:r>
        <w:rPr>
          <w:b/>
          <w:bCs/>
          <w:lang w:val="en-US" w:eastAsia="en-US"/>
        </w:rPr>
        <w:t xml:space="preserve">SCell </w:t>
      </w:r>
      <w:r w:rsidR="003C24EF" w:rsidRPr="00356700">
        <w:rPr>
          <w:b/>
          <w:bCs/>
          <w:lang w:val="en-US" w:eastAsia="en-US"/>
        </w:rPr>
        <w:t xml:space="preserve">activation </w:t>
      </w:r>
      <w:r>
        <w:rPr>
          <w:b/>
          <w:bCs/>
          <w:lang w:val="en-US" w:eastAsia="en-US"/>
        </w:rPr>
        <w:t xml:space="preserve">sequence </w:t>
      </w:r>
      <w:r w:rsidR="003C24EF" w:rsidRPr="00356700">
        <w:rPr>
          <w:b/>
          <w:bCs/>
          <w:lang w:val="en-US" w:eastAsia="en-US"/>
        </w:rPr>
        <w:t xml:space="preserve">is </w:t>
      </w:r>
      <w:r w:rsidR="00530466">
        <w:rPr>
          <w:b/>
          <w:bCs/>
          <w:lang w:val="en-US" w:eastAsia="en-US"/>
        </w:rPr>
        <w:t>exactly the same as non-PUCCH SCell activation except that CSI of the SCell is reported on the SCell.</w:t>
      </w:r>
    </w:p>
    <w:p w14:paraId="438B84C6" w14:textId="77777777" w:rsidR="003C24EF" w:rsidRDefault="003C24EF" w:rsidP="0044036E">
      <w:pPr>
        <w:jc w:val="both"/>
        <w:rPr>
          <w:lang w:val="en-US"/>
        </w:rPr>
      </w:pPr>
    </w:p>
    <w:p w14:paraId="60F5E586" w14:textId="61111187" w:rsidR="00282C1D" w:rsidRPr="00B46673" w:rsidRDefault="00282C1D" w:rsidP="00282C1D">
      <w:pPr>
        <w:pStyle w:val="ListParagraph"/>
        <w:numPr>
          <w:ilvl w:val="0"/>
          <w:numId w:val="15"/>
        </w:numPr>
        <w:jc w:val="both"/>
        <w:rPr>
          <w:b/>
          <w:bCs/>
          <w:u w:val="single"/>
        </w:rPr>
      </w:pPr>
      <w:r>
        <w:rPr>
          <w:b/>
          <w:bCs/>
          <w:u w:val="single"/>
        </w:rPr>
        <w:t xml:space="preserve">Known PUCCH SCell with </w:t>
      </w:r>
      <w:r>
        <w:rPr>
          <w:b/>
          <w:bCs/>
          <w:u w:val="single"/>
        </w:rPr>
        <w:t>in</w:t>
      </w:r>
      <w:r>
        <w:rPr>
          <w:b/>
          <w:bCs/>
          <w:u w:val="single"/>
        </w:rPr>
        <w:t>valid TA</w:t>
      </w:r>
    </w:p>
    <w:p w14:paraId="0E1AC8DB" w14:textId="105F6E45" w:rsidR="001E1548" w:rsidRDefault="001E1548" w:rsidP="001E1548">
      <w:r w:rsidRPr="00407B4A">
        <w:t xml:space="preserve">As shown in Figure </w:t>
      </w:r>
      <w:r w:rsidR="000012AA">
        <w:t>2</w:t>
      </w:r>
      <w:r w:rsidRPr="00407B4A">
        <w:t xml:space="preserve">, </w:t>
      </w:r>
      <w:r>
        <w:t>an</w:t>
      </w:r>
      <w:r w:rsidRPr="00407B4A">
        <w:t xml:space="preserve"> activation sequence for </w:t>
      </w:r>
      <w:r>
        <w:t xml:space="preserve">known </w:t>
      </w:r>
      <w:r w:rsidRPr="00407B4A">
        <w:t>PUCCH SCell with</w:t>
      </w:r>
      <w:r w:rsidR="000012AA">
        <w:t>out a</w:t>
      </w:r>
      <w:r w:rsidRPr="00407B4A">
        <w:t xml:space="preserve"> valid TA is exactly the same as </w:t>
      </w:r>
      <w:r w:rsidR="000012AA">
        <w:t xml:space="preserve">that of </w:t>
      </w:r>
      <w:r w:rsidRPr="00407B4A">
        <w:t xml:space="preserve">PUCCH SCell activation </w:t>
      </w:r>
      <w:r w:rsidR="000012AA">
        <w:t xml:space="preserve">with a valid TA </w:t>
      </w:r>
      <w:r w:rsidRPr="00407B4A">
        <w:t xml:space="preserve">except </w:t>
      </w:r>
      <w:r w:rsidR="00FF20CB">
        <w:t xml:space="preserve">the </w:t>
      </w:r>
      <w:r w:rsidR="001120F9">
        <w:t xml:space="preserve">additional </w:t>
      </w:r>
      <w:r>
        <w:t>CFRA procedure tak</w:t>
      </w:r>
      <w:r w:rsidR="001120F9">
        <w:t>ing</w:t>
      </w:r>
      <w:r w:rsidR="003A768D">
        <w:t xml:space="preserve"> </w:t>
      </w:r>
      <w:r>
        <w:t>place on the target PUCCH SCell which consists of T1, T2, and T3.</w:t>
      </w:r>
    </w:p>
    <w:p w14:paraId="09C96455" w14:textId="77777777" w:rsidR="001E1548" w:rsidRPr="001E1548" w:rsidRDefault="001E1548" w:rsidP="0044036E">
      <w:pPr>
        <w:jc w:val="both"/>
      </w:pPr>
    </w:p>
    <w:p w14:paraId="38B78116" w14:textId="77777777" w:rsidR="00282C1D" w:rsidRDefault="00282C1D" w:rsidP="00282C1D">
      <w:pPr>
        <w:ind w:hanging="540"/>
        <w:rPr>
          <w:noProof/>
        </w:rPr>
      </w:pPr>
      <w:r>
        <w:rPr>
          <w:noProof/>
        </w:rPr>
        <w:drawing>
          <wp:inline distT="0" distB="0" distL="0" distR="0" wp14:anchorId="1643FDC7" wp14:editId="496B84F2">
            <wp:extent cx="6675120" cy="126921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75120" cy="1269215"/>
                    </a:xfrm>
                    <a:prstGeom prst="rect">
                      <a:avLst/>
                    </a:prstGeom>
                    <a:noFill/>
                  </pic:spPr>
                </pic:pic>
              </a:graphicData>
            </a:graphic>
          </wp:inline>
        </w:drawing>
      </w:r>
    </w:p>
    <w:p w14:paraId="72DFFEEF" w14:textId="27CDAA7E" w:rsidR="00282C1D" w:rsidRPr="00DD49BE" w:rsidRDefault="00116B3E" w:rsidP="00282C1D">
      <w:pPr>
        <w:jc w:val="center"/>
        <w:rPr>
          <w:b/>
          <w:bCs/>
          <w:lang w:val="en-US"/>
        </w:rPr>
      </w:pPr>
      <w:r w:rsidRPr="00DD49BE">
        <w:rPr>
          <w:b/>
          <w:bCs/>
          <w:lang w:val="en-US"/>
        </w:rPr>
        <w:t xml:space="preserve">Figure </w:t>
      </w:r>
      <w:r>
        <w:rPr>
          <w:b/>
          <w:bCs/>
          <w:lang w:val="en-US"/>
        </w:rPr>
        <w:t>2</w:t>
      </w:r>
      <w:r w:rsidRPr="00DD49BE">
        <w:rPr>
          <w:b/>
          <w:bCs/>
          <w:lang w:val="en-US"/>
        </w:rPr>
        <w:t>-</w:t>
      </w:r>
      <w:r>
        <w:rPr>
          <w:b/>
          <w:bCs/>
          <w:lang w:val="en-US"/>
        </w:rPr>
        <w:t>b</w:t>
      </w:r>
      <w:r w:rsidRPr="00DD49BE">
        <w:rPr>
          <w:b/>
          <w:bCs/>
          <w:lang w:val="en-US"/>
        </w:rPr>
        <w:t xml:space="preserve">. PUCCH SCell activation </w:t>
      </w:r>
      <w:r>
        <w:rPr>
          <w:b/>
          <w:bCs/>
          <w:lang w:val="en-US"/>
        </w:rPr>
        <w:t xml:space="preserve">with </w:t>
      </w:r>
      <w:r>
        <w:rPr>
          <w:b/>
          <w:bCs/>
          <w:lang w:val="en-US"/>
        </w:rPr>
        <w:t xml:space="preserve">a </w:t>
      </w:r>
      <w:r w:rsidRPr="00FF3DC1">
        <w:rPr>
          <w:b/>
          <w:bCs/>
          <w:lang w:val="en-US"/>
        </w:rPr>
        <w:t>valid</w:t>
      </w:r>
      <w:r>
        <w:rPr>
          <w:b/>
          <w:bCs/>
          <w:lang w:val="en-US"/>
        </w:rPr>
        <w:t xml:space="preserve"> TA</w:t>
      </w:r>
    </w:p>
    <w:p w14:paraId="5B76108C" w14:textId="77777777" w:rsidR="00B46673" w:rsidRPr="006D2A33" w:rsidRDefault="00B46673" w:rsidP="00B46673">
      <w:pPr>
        <w:ind w:hanging="540"/>
        <w:rPr>
          <w:noProof/>
        </w:rPr>
      </w:pPr>
      <w:r w:rsidRPr="006D2A33">
        <w:rPr>
          <w:noProof/>
        </w:rPr>
        <w:drawing>
          <wp:inline distT="0" distB="0" distL="0" distR="0" wp14:anchorId="50519E68" wp14:editId="6636E0C8">
            <wp:extent cx="6675120" cy="1269216"/>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75120" cy="1269216"/>
                    </a:xfrm>
                    <a:prstGeom prst="rect">
                      <a:avLst/>
                    </a:prstGeom>
                    <a:noFill/>
                  </pic:spPr>
                </pic:pic>
              </a:graphicData>
            </a:graphic>
          </wp:inline>
        </w:drawing>
      </w:r>
    </w:p>
    <w:p w14:paraId="5B65ACCA" w14:textId="695EC00C" w:rsidR="00B46673" w:rsidRPr="00DD49BE" w:rsidRDefault="00B46673" w:rsidP="00B46673">
      <w:pPr>
        <w:jc w:val="center"/>
        <w:rPr>
          <w:b/>
          <w:bCs/>
          <w:lang w:val="en-US"/>
        </w:rPr>
      </w:pPr>
      <w:r w:rsidRPr="00DD49BE">
        <w:rPr>
          <w:b/>
          <w:bCs/>
          <w:lang w:val="en-US"/>
        </w:rPr>
        <w:t xml:space="preserve">Figure </w:t>
      </w:r>
      <w:r w:rsidR="00116B3E">
        <w:rPr>
          <w:b/>
          <w:bCs/>
          <w:lang w:val="en-US"/>
        </w:rPr>
        <w:t>2</w:t>
      </w:r>
      <w:r w:rsidRPr="00DD49BE">
        <w:rPr>
          <w:b/>
          <w:bCs/>
          <w:lang w:val="en-US"/>
        </w:rPr>
        <w:t>-</w:t>
      </w:r>
      <w:r w:rsidR="00116B3E">
        <w:rPr>
          <w:b/>
          <w:bCs/>
          <w:lang w:val="en-US"/>
        </w:rPr>
        <w:t>b</w:t>
      </w:r>
      <w:r w:rsidRPr="00DD49BE">
        <w:rPr>
          <w:b/>
          <w:bCs/>
          <w:lang w:val="en-US"/>
        </w:rPr>
        <w:t xml:space="preserve">. PUCCH SCell activation </w:t>
      </w:r>
      <w:r w:rsidR="00116B3E">
        <w:rPr>
          <w:b/>
          <w:bCs/>
          <w:lang w:val="en-US"/>
        </w:rPr>
        <w:t xml:space="preserve">with an </w:t>
      </w:r>
      <w:r w:rsidRPr="00DD49BE">
        <w:rPr>
          <w:b/>
          <w:bCs/>
          <w:lang w:val="en-US"/>
        </w:rPr>
        <w:t>in</w:t>
      </w:r>
      <w:r w:rsidRPr="00FF3DC1">
        <w:rPr>
          <w:b/>
          <w:bCs/>
          <w:lang w:val="en-US"/>
        </w:rPr>
        <w:t>valid</w:t>
      </w:r>
      <w:r w:rsidR="00116B3E">
        <w:rPr>
          <w:b/>
          <w:bCs/>
          <w:lang w:val="en-US"/>
        </w:rPr>
        <w:t xml:space="preserve"> TA</w:t>
      </w:r>
    </w:p>
    <w:p w14:paraId="66A2AABB" w14:textId="36175FF8" w:rsidR="00B46673" w:rsidRPr="00FF3DC1" w:rsidRDefault="00B46673" w:rsidP="00B46673">
      <w:pPr>
        <w:jc w:val="center"/>
        <w:rPr>
          <w:b/>
          <w:bCs/>
          <w:lang w:val="en-US"/>
        </w:rPr>
      </w:pPr>
      <w:r w:rsidRPr="000D244F">
        <w:rPr>
          <w:b/>
          <w:bCs/>
          <w:lang w:val="en-US"/>
        </w:rPr>
        <w:t xml:space="preserve">Figure </w:t>
      </w:r>
      <w:r w:rsidR="00282C1D">
        <w:rPr>
          <w:b/>
          <w:bCs/>
          <w:lang w:val="en-US"/>
        </w:rPr>
        <w:t>2</w:t>
      </w:r>
      <w:r w:rsidRPr="000D244F">
        <w:rPr>
          <w:b/>
          <w:bCs/>
          <w:lang w:val="en-US"/>
        </w:rPr>
        <w:t>. PUCCH SCell activation (</w:t>
      </w:r>
      <w:r w:rsidR="00B9374E">
        <w:rPr>
          <w:b/>
          <w:bCs/>
          <w:lang w:val="en-US"/>
        </w:rPr>
        <w:t xml:space="preserve">when </w:t>
      </w:r>
      <w:r w:rsidRPr="00FF3DC1">
        <w:rPr>
          <w:b/>
          <w:bCs/>
          <w:lang w:val="en-US"/>
        </w:rPr>
        <w:t>SCell measurement cycle&gt;160ms</w:t>
      </w:r>
      <w:r w:rsidRPr="000D244F">
        <w:rPr>
          <w:b/>
          <w:bCs/>
          <w:lang w:val="en-US"/>
        </w:rPr>
        <w:t>)</w:t>
      </w:r>
    </w:p>
    <w:p w14:paraId="39058F38" w14:textId="2ED4826B" w:rsidR="00B46673" w:rsidRPr="00C35889" w:rsidRDefault="00B46673" w:rsidP="0044036E">
      <w:pPr>
        <w:jc w:val="both"/>
      </w:pPr>
    </w:p>
    <w:p w14:paraId="0D1BDA33" w14:textId="61B8E659" w:rsidR="00FF20CB" w:rsidRPr="00356700" w:rsidRDefault="00FF20CB" w:rsidP="00FF20CB">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2</w:t>
      </w:r>
      <w:r w:rsidRPr="005E30EC">
        <w:rPr>
          <w:b/>
          <w:bCs/>
          <w:lang w:val="en-US" w:eastAsia="en-US"/>
        </w:rPr>
        <w:t xml:space="preserve">: </w:t>
      </w:r>
      <w:r w:rsidR="00E55CCD">
        <w:rPr>
          <w:b/>
          <w:bCs/>
          <w:lang w:val="en-US" w:eastAsia="en-US"/>
        </w:rPr>
        <w:t>An activation sequence of</w:t>
      </w:r>
      <w:r w:rsidRPr="00356700">
        <w:rPr>
          <w:b/>
          <w:bCs/>
          <w:lang w:val="en-US" w:eastAsia="en-US"/>
        </w:rPr>
        <w:t xml:space="preserve"> a single </w:t>
      </w:r>
      <w:r>
        <w:rPr>
          <w:b/>
          <w:bCs/>
          <w:lang w:val="en-US" w:eastAsia="en-US"/>
        </w:rPr>
        <w:t xml:space="preserve">known </w:t>
      </w:r>
      <w:r w:rsidRPr="00356700">
        <w:rPr>
          <w:b/>
          <w:bCs/>
          <w:lang w:val="en-US" w:eastAsia="en-US"/>
        </w:rPr>
        <w:t xml:space="preserve">PUCCH SCell </w:t>
      </w:r>
      <w:r w:rsidR="00E55CCD">
        <w:rPr>
          <w:b/>
          <w:bCs/>
          <w:lang w:val="en-US" w:eastAsia="en-US"/>
        </w:rPr>
        <w:t xml:space="preserve">without a valid TA </w:t>
      </w:r>
      <w:r w:rsidR="00E00029">
        <w:rPr>
          <w:b/>
          <w:bCs/>
          <w:lang w:val="en-US" w:eastAsia="en-US"/>
        </w:rPr>
        <w:t>requires CFRA procedure on the target PUCCH SCell before a valid CSI report.</w:t>
      </w:r>
      <w:r>
        <w:rPr>
          <w:b/>
          <w:bCs/>
          <w:lang w:val="en-US" w:eastAsia="en-US"/>
        </w:rPr>
        <w:t xml:space="preserve"> </w:t>
      </w:r>
    </w:p>
    <w:p w14:paraId="299C17B1" w14:textId="6B2C8479" w:rsidR="00B46673" w:rsidRDefault="00B46673" w:rsidP="0044036E">
      <w:pPr>
        <w:jc w:val="both"/>
        <w:rPr>
          <w:lang w:val="en-US"/>
        </w:rPr>
      </w:pPr>
    </w:p>
    <w:p w14:paraId="7D7A65BB" w14:textId="506337D4" w:rsidR="00164D05" w:rsidRPr="00B46673" w:rsidRDefault="00164D05" w:rsidP="00164D05">
      <w:pPr>
        <w:pStyle w:val="ListParagraph"/>
        <w:numPr>
          <w:ilvl w:val="0"/>
          <w:numId w:val="15"/>
        </w:numPr>
        <w:jc w:val="both"/>
        <w:rPr>
          <w:b/>
          <w:bCs/>
          <w:u w:val="single"/>
        </w:rPr>
      </w:pPr>
      <w:r>
        <w:rPr>
          <w:b/>
          <w:bCs/>
          <w:u w:val="single"/>
        </w:rPr>
        <w:t>Unk</w:t>
      </w:r>
      <w:r>
        <w:rPr>
          <w:b/>
          <w:bCs/>
          <w:u w:val="single"/>
        </w:rPr>
        <w:t>nown PUCCH SCell with valid TA</w:t>
      </w:r>
    </w:p>
    <w:p w14:paraId="25E30E85" w14:textId="4473D7D0" w:rsidR="00164D05" w:rsidRPr="00164D05" w:rsidRDefault="00F012E6" w:rsidP="0044036E">
      <w:pPr>
        <w:jc w:val="both"/>
      </w:pPr>
      <w:r>
        <w:t>When to-be-activated PUCCH SCell is unknown, L1-RSRP of the SCell should be reported as a part of PUCCH SCell activation sequence. As UE has a valid TA for the SCell and a periodic CSI report on PUCCH is allowed even before a valid CSI (non-zero CQI) report, the L1-RSRP can be reported to the SCell via configu</w:t>
      </w:r>
      <w:r w:rsidR="009A7D69">
        <w:t xml:space="preserve">red </w:t>
      </w:r>
      <w:r w:rsidR="00192788">
        <w:t xml:space="preserve">PUCCH. However, if the SCell is in FR2 where </w:t>
      </w:r>
      <w:r w:rsidR="00B3198A" w:rsidRPr="00F414BE">
        <w:rPr>
          <w:i/>
          <w:iCs/>
          <w:lang w:val="en-US"/>
        </w:rPr>
        <w:t>PUCCH-SpatialRelationInfo</w:t>
      </w:r>
      <w:r w:rsidR="00192788">
        <w:t xml:space="preserve"> </w:t>
      </w:r>
      <w:r w:rsidR="00B3198A">
        <w:t xml:space="preserve">needs to be configured as well, </w:t>
      </w:r>
      <w:r w:rsidR="00A667B9">
        <w:t>there can be still an issue with L1-RSRP reporting on the target SCell.</w:t>
      </w:r>
    </w:p>
    <w:p w14:paraId="2208E717" w14:textId="77777777" w:rsidR="00164D05" w:rsidRDefault="00164D05" w:rsidP="0044036E">
      <w:pPr>
        <w:jc w:val="both"/>
        <w:rPr>
          <w:lang w:val="en-US"/>
        </w:rPr>
      </w:pPr>
    </w:p>
    <w:p w14:paraId="76EDED7C" w14:textId="1C829A5F" w:rsidR="00E91DAB" w:rsidRPr="00E91DAB" w:rsidRDefault="00E91DAB" w:rsidP="00E91DAB">
      <w:pPr>
        <w:ind w:hanging="540"/>
        <w:rPr>
          <w:noProof/>
        </w:rPr>
      </w:pPr>
      <w:r w:rsidRPr="00E91DAB">
        <w:rPr>
          <w:noProof/>
        </w:rPr>
        <w:drawing>
          <wp:inline distT="0" distB="0" distL="0" distR="0" wp14:anchorId="141B76CA" wp14:editId="3B580687">
            <wp:extent cx="6933830" cy="1538564"/>
            <wp:effectExtent l="0" t="0" r="63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7663" cy="1563823"/>
                    </a:xfrm>
                    <a:prstGeom prst="rect">
                      <a:avLst/>
                    </a:prstGeom>
                    <a:noFill/>
                  </pic:spPr>
                </pic:pic>
              </a:graphicData>
            </a:graphic>
          </wp:inline>
        </w:drawing>
      </w:r>
    </w:p>
    <w:p w14:paraId="0CF83025" w14:textId="28F4CCE6" w:rsidR="00C06888" w:rsidRPr="00E40EBC" w:rsidRDefault="00C06888" w:rsidP="00C06888">
      <w:pPr>
        <w:jc w:val="center"/>
        <w:rPr>
          <w:b/>
          <w:bCs/>
          <w:lang w:val="en-US"/>
        </w:rPr>
      </w:pPr>
      <w:r w:rsidRPr="00E40EBC">
        <w:rPr>
          <w:b/>
          <w:bCs/>
          <w:lang w:val="en-US"/>
        </w:rPr>
        <w:t xml:space="preserve">Figure </w:t>
      </w:r>
      <w:r w:rsidRPr="00E40EBC">
        <w:rPr>
          <w:b/>
          <w:bCs/>
          <w:lang w:val="en-US"/>
        </w:rPr>
        <w:t>3</w:t>
      </w:r>
      <w:r w:rsidRPr="00E40EBC">
        <w:rPr>
          <w:b/>
          <w:bCs/>
          <w:lang w:val="en-US"/>
        </w:rPr>
        <w:t xml:space="preserve">. PUCCH SCell activation (when </w:t>
      </w:r>
      <w:r w:rsidRPr="00E40EBC">
        <w:rPr>
          <w:b/>
          <w:bCs/>
        </w:rPr>
        <w:t xml:space="preserve">the SCell is unknown and </w:t>
      </w:r>
      <w:r w:rsidR="00E1427B" w:rsidRPr="00E40EBC">
        <w:rPr>
          <w:b/>
          <w:bCs/>
        </w:rPr>
        <w:t xml:space="preserve">has not a valid </w:t>
      </w:r>
      <w:r w:rsidRPr="00E40EBC">
        <w:rPr>
          <w:b/>
          <w:bCs/>
        </w:rPr>
        <w:t>TA)</w:t>
      </w:r>
    </w:p>
    <w:p w14:paraId="5FF5BF19" w14:textId="30C8FE1E" w:rsidR="00B46673" w:rsidRPr="00C35889" w:rsidRDefault="00B46673" w:rsidP="0044036E">
      <w:pPr>
        <w:jc w:val="both"/>
      </w:pPr>
    </w:p>
    <w:p w14:paraId="34158A47" w14:textId="1383563C" w:rsidR="00A667B9" w:rsidRPr="00356700" w:rsidRDefault="00A667B9" w:rsidP="00A667B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3</w:t>
      </w:r>
      <w:r w:rsidRPr="005E30EC">
        <w:rPr>
          <w:b/>
          <w:bCs/>
          <w:lang w:val="en-US" w:eastAsia="en-US"/>
        </w:rPr>
        <w:t xml:space="preserve">: </w:t>
      </w:r>
      <w:r>
        <w:rPr>
          <w:b/>
          <w:bCs/>
          <w:lang w:val="en-US" w:eastAsia="en-US"/>
        </w:rPr>
        <w:t>An activation sequence of</w:t>
      </w:r>
      <w:r w:rsidRPr="00356700">
        <w:rPr>
          <w:b/>
          <w:bCs/>
          <w:lang w:val="en-US" w:eastAsia="en-US"/>
        </w:rPr>
        <w:t xml:space="preserve"> a single </w:t>
      </w:r>
      <w:r>
        <w:rPr>
          <w:b/>
          <w:bCs/>
          <w:lang w:val="en-US" w:eastAsia="en-US"/>
        </w:rPr>
        <w:t>un</w:t>
      </w:r>
      <w:r>
        <w:rPr>
          <w:b/>
          <w:bCs/>
          <w:lang w:val="en-US" w:eastAsia="en-US"/>
        </w:rPr>
        <w:t xml:space="preserve">known </w:t>
      </w:r>
      <w:r>
        <w:rPr>
          <w:b/>
          <w:bCs/>
          <w:lang w:val="en-US" w:eastAsia="en-US"/>
        </w:rPr>
        <w:t xml:space="preserve">FR1 </w:t>
      </w:r>
      <w:r w:rsidRPr="00356700">
        <w:rPr>
          <w:b/>
          <w:bCs/>
          <w:lang w:val="en-US" w:eastAsia="en-US"/>
        </w:rPr>
        <w:t xml:space="preserve">PUCCH SCell </w:t>
      </w:r>
      <w:r>
        <w:rPr>
          <w:b/>
          <w:bCs/>
          <w:lang w:val="en-US" w:eastAsia="en-US"/>
        </w:rPr>
        <w:t>with</w:t>
      </w:r>
      <w:r>
        <w:rPr>
          <w:b/>
          <w:bCs/>
          <w:lang w:val="en-US" w:eastAsia="en-US"/>
        </w:rPr>
        <w:t xml:space="preserve"> </w:t>
      </w:r>
      <w:r>
        <w:rPr>
          <w:b/>
          <w:bCs/>
          <w:lang w:val="en-US" w:eastAsia="en-US"/>
        </w:rPr>
        <w:t xml:space="preserve">a valid TA </w:t>
      </w:r>
      <w:r>
        <w:rPr>
          <w:b/>
          <w:bCs/>
          <w:lang w:val="en-US" w:eastAsia="en-US"/>
        </w:rPr>
        <w:t xml:space="preserve">can be supported by the current specification and the activation sequence is the same as non-PUCCH SCell activation except CSI report on the target SCell including L1-RSRP report. </w:t>
      </w:r>
      <w:r w:rsidR="00334587">
        <w:rPr>
          <w:b/>
          <w:bCs/>
          <w:lang w:val="en-US" w:eastAsia="en-US"/>
        </w:rPr>
        <w:t>For a single unknown FR2 PUCCH SCell with a valid TA, L1-RSRP report on the target SCell may not be supported.</w:t>
      </w:r>
    </w:p>
    <w:p w14:paraId="29C98C3B" w14:textId="1C066BAD" w:rsidR="00A667B9" w:rsidRDefault="00A667B9" w:rsidP="0044036E">
      <w:pPr>
        <w:jc w:val="both"/>
        <w:rPr>
          <w:lang w:val="en-US"/>
        </w:rPr>
      </w:pPr>
    </w:p>
    <w:p w14:paraId="468E68F6" w14:textId="005889BD" w:rsidR="00334587" w:rsidRPr="00B46673" w:rsidRDefault="00334587" w:rsidP="00334587">
      <w:pPr>
        <w:pStyle w:val="ListParagraph"/>
        <w:numPr>
          <w:ilvl w:val="0"/>
          <w:numId w:val="15"/>
        </w:numPr>
        <w:jc w:val="both"/>
        <w:rPr>
          <w:b/>
          <w:bCs/>
          <w:u w:val="single"/>
        </w:rPr>
      </w:pPr>
      <w:r>
        <w:rPr>
          <w:b/>
          <w:bCs/>
          <w:u w:val="single"/>
        </w:rPr>
        <w:t xml:space="preserve">Unknown PUCCH SCell with </w:t>
      </w:r>
      <w:r>
        <w:rPr>
          <w:b/>
          <w:bCs/>
          <w:u w:val="single"/>
        </w:rPr>
        <w:t>in</w:t>
      </w:r>
      <w:r>
        <w:rPr>
          <w:b/>
          <w:bCs/>
          <w:u w:val="single"/>
        </w:rPr>
        <w:t>valid TA</w:t>
      </w:r>
    </w:p>
    <w:p w14:paraId="45408411" w14:textId="6180FE17" w:rsidR="00C14670" w:rsidRDefault="0066348A" w:rsidP="005217F2">
      <w:pPr>
        <w:jc w:val="both"/>
        <w:rPr>
          <w:lang w:val="en-US"/>
        </w:rPr>
      </w:pPr>
      <w:r>
        <w:rPr>
          <w:lang w:val="en-US"/>
        </w:rPr>
        <w:t>W</w:t>
      </w:r>
      <w:r w:rsidR="00C14670">
        <w:rPr>
          <w:lang w:val="en-US"/>
        </w:rPr>
        <w:t xml:space="preserve">hen UE doesn’t have a valid TA for the to-be-activated PUCCH SCell, L1-RSRP </w:t>
      </w:r>
      <w:r w:rsidR="000651FF">
        <w:rPr>
          <w:lang w:val="en-US"/>
        </w:rPr>
        <w:t xml:space="preserve">cannot be reported to </w:t>
      </w:r>
      <w:r w:rsidR="00B7515C">
        <w:rPr>
          <w:lang w:val="en-US"/>
        </w:rPr>
        <w:t>the target SCell</w:t>
      </w:r>
      <w:r>
        <w:rPr>
          <w:lang w:val="en-US"/>
        </w:rPr>
        <w:t xml:space="preserve"> as opposed to </w:t>
      </w:r>
      <w:r>
        <w:rPr>
          <w:lang w:val="en-US"/>
        </w:rPr>
        <w:t>the previous case #3 (unknown PUCCH SCell with a valid TA)</w:t>
      </w:r>
      <w:r>
        <w:rPr>
          <w:lang w:val="en-US"/>
        </w:rPr>
        <w:t xml:space="preserve">. Therefore, RAN4 should first discuss/decide whether or not to define PUCCH SCell activation requirement for such </w:t>
      </w:r>
      <w:r w:rsidR="00FB3320">
        <w:rPr>
          <w:lang w:val="en-US"/>
        </w:rPr>
        <w:t xml:space="preserve">a </w:t>
      </w:r>
      <w:r>
        <w:rPr>
          <w:lang w:val="en-US"/>
        </w:rPr>
        <w:t>case</w:t>
      </w:r>
      <w:r w:rsidR="00FB3320">
        <w:rPr>
          <w:lang w:val="en-US"/>
        </w:rPr>
        <w:t xml:space="preserve"> and may have to </w:t>
      </w:r>
      <w:r w:rsidR="00395F99">
        <w:rPr>
          <w:lang w:val="en-US"/>
        </w:rPr>
        <w:t>consult with RAN1 and/or RAN2.</w:t>
      </w:r>
    </w:p>
    <w:p w14:paraId="36EC55FA" w14:textId="23AB2FF0" w:rsidR="00B7515C" w:rsidRPr="00C35889" w:rsidRDefault="00B7515C" w:rsidP="005217F2">
      <w:pPr>
        <w:jc w:val="both"/>
        <w:rPr>
          <w:b/>
          <w:bCs/>
        </w:rPr>
      </w:pPr>
    </w:p>
    <w:p w14:paraId="33E6918C" w14:textId="2B0EE4B7" w:rsidR="00395F99" w:rsidRPr="00356700" w:rsidRDefault="00395F99" w:rsidP="00395F9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4</w:t>
      </w:r>
      <w:r w:rsidRPr="005E30EC">
        <w:rPr>
          <w:b/>
          <w:bCs/>
          <w:lang w:val="en-US" w:eastAsia="en-US"/>
        </w:rPr>
        <w:t xml:space="preserve">: </w:t>
      </w:r>
      <w:r>
        <w:rPr>
          <w:b/>
          <w:bCs/>
          <w:lang w:val="en-US" w:eastAsia="en-US"/>
        </w:rPr>
        <w:t>An activation sequence of</w:t>
      </w:r>
      <w:r w:rsidRPr="00356700">
        <w:rPr>
          <w:b/>
          <w:bCs/>
          <w:lang w:val="en-US" w:eastAsia="en-US"/>
        </w:rPr>
        <w:t xml:space="preserve"> a single </w:t>
      </w:r>
      <w:r>
        <w:rPr>
          <w:b/>
          <w:bCs/>
          <w:lang w:val="en-US" w:eastAsia="en-US"/>
        </w:rPr>
        <w:t xml:space="preserve">unknown FR1 </w:t>
      </w:r>
      <w:r w:rsidRPr="00356700">
        <w:rPr>
          <w:b/>
          <w:bCs/>
          <w:lang w:val="en-US" w:eastAsia="en-US"/>
        </w:rPr>
        <w:t xml:space="preserve">PUCCH SCell </w:t>
      </w:r>
      <w:r>
        <w:rPr>
          <w:b/>
          <w:bCs/>
          <w:lang w:val="en-US" w:eastAsia="en-US"/>
        </w:rPr>
        <w:t>with</w:t>
      </w:r>
      <w:r>
        <w:rPr>
          <w:b/>
          <w:bCs/>
          <w:lang w:val="en-US" w:eastAsia="en-US"/>
        </w:rPr>
        <w:t>out</w:t>
      </w:r>
      <w:r>
        <w:rPr>
          <w:b/>
          <w:bCs/>
          <w:lang w:val="en-US" w:eastAsia="en-US"/>
        </w:rPr>
        <w:t xml:space="preserve"> a valid TA can</w:t>
      </w:r>
      <w:r>
        <w:rPr>
          <w:b/>
          <w:bCs/>
          <w:lang w:val="en-US" w:eastAsia="en-US"/>
        </w:rPr>
        <w:t>not</w:t>
      </w:r>
      <w:r>
        <w:rPr>
          <w:b/>
          <w:bCs/>
          <w:lang w:val="en-US" w:eastAsia="en-US"/>
        </w:rPr>
        <w:t xml:space="preserve"> be supported by the current specification.</w:t>
      </w:r>
    </w:p>
    <w:p w14:paraId="795AD50A" w14:textId="12E43366" w:rsidR="00B7515C" w:rsidRDefault="00B7515C" w:rsidP="005217F2">
      <w:pPr>
        <w:jc w:val="both"/>
        <w:rPr>
          <w:lang w:val="en-US"/>
        </w:rPr>
      </w:pPr>
    </w:p>
    <w:p w14:paraId="579499A2" w14:textId="2F97C128" w:rsidR="008E45EF" w:rsidRDefault="008E45EF" w:rsidP="005217F2">
      <w:pPr>
        <w:jc w:val="both"/>
        <w:rPr>
          <w:lang w:val="en-US"/>
        </w:rPr>
      </w:pPr>
      <w:r>
        <w:rPr>
          <w:lang w:val="en-US"/>
        </w:rPr>
        <w:t>Based on Observations 1-4,</w:t>
      </w:r>
      <w:r w:rsidR="0059430B">
        <w:rPr>
          <w:lang w:val="en-US"/>
        </w:rPr>
        <w:t xml:space="preserve"> we propose:</w:t>
      </w:r>
    </w:p>
    <w:p w14:paraId="5840FE1F" w14:textId="35F60896" w:rsidR="00753677" w:rsidRDefault="00753677" w:rsidP="00753677">
      <w:pPr>
        <w:ind w:left="1080" w:hanging="1080"/>
        <w:jc w:val="both"/>
        <w:rPr>
          <w:b/>
          <w:bCs/>
          <w:lang w:val="en-US" w:eastAsia="en-US"/>
        </w:rPr>
      </w:pPr>
      <w:r w:rsidRPr="005E30EC">
        <w:rPr>
          <w:b/>
          <w:bCs/>
          <w:lang w:val="en-US" w:eastAsia="en-US"/>
        </w:rPr>
        <w:t xml:space="preserve">Proposal </w:t>
      </w:r>
      <w:r>
        <w:rPr>
          <w:b/>
          <w:bCs/>
          <w:lang w:val="en-US" w:eastAsia="en-US"/>
        </w:rPr>
        <w:t>2</w:t>
      </w:r>
      <w:r w:rsidRPr="005E30EC">
        <w:rPr>
          <w:b/>
          <w:bCs/>
          <w:lang w:val="en-US" w:eastAsia="en-US"/>
        </w:rPr>
        <w:t>:</w:t>
      </w:r>
      <w:r>
        <w:rPr>
          <w:b/>
          <w:bCs/>
          <w:lang w:val="en-US" w:eastAsia="en-US"/>
        </w:rPr>
        <w:t xml:space="preserve"> </w:t>
      </w:r>
      <w:r w:rsidRPr="001C0033">
        <w:rPr>
          <w:b/>
          <w:bCs/>
          <w:lang w:val="en-US" w:eastAsia="en-US"/>
        </w:rPr>
        <w:t>If the target PUCCH S</w:t>
      </w:r>
      <w:r>
        <w:rPr>
          <w:b/>
          <w:bCs/>
          <w:lang w:val="en-US" w:eastAsia="en-US"/>
        </w:rPr>
        <w:t>C</w:t>
      </w:r>
      <w:r w:rsidRPr="001C0033">
        <w:rPr>
          <w:b/>
          <w:bCs/>
          <w:lang w:val="en-US" w:eastAsia="en-US"/>
        </w:rPr>
        <w:t>ell is unknown cell</w:t>
      </w:r>
      <w:r>
        <w:rPr>
          <w:b/>
          <w:bCs/>
          <w:lang w:val="en-US" w:eastAsia="en-US"/>
        </w:rPr>
        <w:t>,</w:t>
      </w:r>
      <w:r w:rsidR="00C53CD7" w:rsidRPr="00C53CD7">
        <w:rPr>
          <w:b/>
          <w:bCs/>
          <w:lang w:val="en-US" w:eastAsia="en-US"/>
        </w:rPr>
        <w:t xml:space="preserve"> </w:t>
      </w:r>
      <w:r w:rsidR="00C53CD7">
        <w:rPr>
          <w:b/>
          <w:bCs/>
          <w:lang w:val="en-US" w:eastAsia="en-US"/>
        </w:rPr>
        <w:t>RAN4 to discuss/decide whether to define the SCell activation requirements</w:t>
      </w:r>
      <w:r w:rsidR="000A645E">
        <w:rPr>
          <w:b/>
          <w:bCs/>
          <w:lang w:val="en-US" w:eastAsia="en-US"/>
        </w:rPr>
        <w:t xml:space="preserve"> for the following cases separately:</w:t>
      </w:r>
    </w:p>
    <w:p w14:paraId="2C4AFF48" w14:textId="77036794" w:rsidR="000A645E" w:rsidRDefault="000A645E" w:rsidP="000A645E">
      <w:pPr>
        <w:pStyle w:val="ListParagraph"/>
        <w:numPr>
          <w:ilvl w:val="1"/>
          <w:numId w:val="1"/>
        </w:numPr>
        <w:jc w:val="both"/>
        <w:rPr>
          <w:b/>
          <w:bCs/>
          <w:lang w:val="en-US" w:eastAsia="en-US"/>
        </w:rPr>
      </w:pPr>
      <w:r>
        <w:rPr>
          <w:b/>
          <w:bCs/>
          <w:lang w:val="en-US" w:eastAsia="en-US"/>
        </w:rPr>
        <w:t>FR1 PUCCH SCell with a valid TA</w:t>
      </w:r>
    </w:p>
    <w:p w14:paraId="7C082327" w14:textId="6E1DE3E8" w:rsidR="005A29AC" w:rsidRDefault="005A29AC" w:rsidP="005A29AC">
      <w:pPr>
        <w:pStyle w:val="ListParagraph"/>
        <w:numPr>
          <w:ilvl w:val="1"/>
          <w:numId w:val="1"/>
        </w:numPr>
        <w:jc w:val="both"/>
        <w:rPr>
          <w:b/>
          <w:bCs/>
          <w:lang w:val="en-US" w:eastAsia="en-US"/>
        </w:rPr>
      </w:pPr>
      <w:r>
        <w:rPr>
          <w:b/>
          <w:bCs/>
          <w:lang w:val="en-US" w:eastAsia="en-US"/>
        </w:rPr>
        <w:t>FR</w:t>
      </w:r>
      <w:r w:rsidR="0079100F">
        <w:rPr>
          <w:b/>
          <w:bCs/>
          <w:lang w:val="en-US" w:eastAsia="en-US"/>
        </w:rPr>
        <w:t>2</w:t>
      </w:r>
      <w:r>
        <w:rPr>
          <w:b/>
          <w:bCs/>
          <w:lang w:val="en-US" w:eastAsia="en-US"/>
        </w:rPr>
        <w:t xml:space="preserve"> PUCCH SCell with a valid TA</w:t>
      </w:r>
    </w:p>
    <w:p w14:paraId="68AAD7DC" w14:textId="77777777" w:rsidR="0079100F" w:rsidRDefault="0079100F" w:rsidP="0079100F">
      <w:pPr>
        <w:pStyle w:val="ListParagraph"/>
        <w:numPr>
          <w:ilvl w:val="1"/>
          <w:numId w:val="1"/>
        </w:numPr>
        <w:jc w:val="both"/>
        <w:rPr>
          <w:b/>
          <w:bCs/>
          <w:lang w:val="en-US" w:eastAsia="en-US"/>
        </w:rPr>
      </w:pPr>
      <w:r>
        <w:rPr>
          <w:b/>
          <w:bCs/>
          <w:lang w:val="en-US" w:eastAsia="en-US"/>
        </w:rPr>
        <w:t>FR1 PUCCH SCell without a valid TA</w:t>
      </w:r>
    </w:p>
    <w:p w14:paraId="58A9900D" w14:textId="0AF1F945" w:rsidR="005A29AC" w:rsidRDefault="0079100F" w:rsidP="000A645E">
      <w:pPr>
        <w:pStyle w:val="ListParagraph"/>
        <w:numPr>
          <w:ilvl w:val="1"/>
          <w:numId w:val="1"/>
        </w:numPr>
        <w:jc w:val="both"/>
        <w:rPr>
          <w:b/>
          <w:bCs/>
          <w:lang w:val="en-US" w:eastAsia="en-US"/>
        </w:rPr>
      </w:pPr>
      <w:r>
        <w:rPr>
          <w:b/>
          <w:bCs/>
          <w:lang w:val="en-US" w:eastAsia="en-US"/>
        </w:rPr>
        <w:t>FR</w:t>
      </w:r>
      <w:r>
        <w:rPr>
          <w:b/>
          <w:bCs/>
          <w:lang w:val="en-US" w:eastAsia="en-US"/>
        </w:rPr>
        <w:t>2</w:t>
      </w:r>
      <w:r>
        <w:rPr>
          <w:b/>
          <w:bCs/>
          <w:lang w:val="en-US" w:eastAsia="en-US"/>
        </w:rPr>
        <w:t xml:space="preserve"> PUCCH SCell without a valid TA</w:t>
      </w:r>
    </w:p>
    <w:p w14:paraId="33474719" w14:textId="235F722D" w:rsidR="00C53CD7" w:rsidRDefault="00C53CD7" w:rsidP="00C53CD7">
      <w:pPr>
        <w:ind w:left="1080" w:hanging="1080"/>
        <w:jc w:val="both"/>
        <w:rPr>
          <w:b/>
          <w:bCs/>
          <w:lang w:val="en-US" w:eastAsia="en-US"/>
        </w:rPr>
      </w:pPr>
      <w:r w:rsidRPr="005E30EC">
        <w:rPr>
          <w:b/>
          <w:bCs/>
          <w:lang w:val="en-US" w:eastAsia="en-US"/>
        </w:rPr>
        <w:t xml:space="preserve">Proposal </w:t>
      </w:r>
      <w:r w:rsidR="003F13B7">
        <w:rPr>
          <w:b/>
          <w:bCs/>
          <w:lang w:val="en-US" w:eastAsia="en-US"/>
        </w:rPr>
        <w:t>2-1</w:t>
      </w:r>
      <w:r w:rsidRPr="005E30EC">
        <w:rPr>
          <w:b/>
          <w:bCs/>
          <w:lang w:val="en-US" w:eastAsia="en-US"/>
        </w:rPr>
        <w:t>:</w:t>
      </w:r>
      <w:r>
        <w:rPr>
          <w:b/>
          <w:bCs/>
          <w:lang w:val="en-US" w:eastAsia="en-US"/>
        </w:rPr>
        <w:t xml:space="preserve"> </w:t>
      </w:r>
      <w:r w:rsidRPr="001C0033">
        <w:rPr>
          <w:b/>
          <w:bCs/>
          <w:lang w:val="en-US" w:eastAsia="en-US"/>
        </w:rPr>
        <w:t xml:space="preserve">If </w:t>
      </w:r>
      <w:r>
        <w:rPr>
          <w:b/>
          <w:bCs/>
          <w:lang w:val="en-US" w:eastAsia="en-US"/>
        </w:rPr>
        <w:t xml:space="preserve">RAN4 agrees to define requirements for unknown </w:t>
      </w:r>
      <w:r w:rsidR="003F13B7">
        <w:rPr>
          <w:b/>
          <w:bCs/>
          <w:lang w:val="en-US" w:eastAsia="en-US"/>
        </w:rPr>
        <w:t xml:space="preserve">FR1 </w:t>
      </w:r>
      <w:r>
        <w:rPr>
          <w:b/>
          <w:bCs/>
          <w:lang w:val="en-US" w:eastAsia="en-US"/>
        </w:rPr>
        <w:t>PUCCH SCell activation</w:t>
      </w:r>
      <w:r w:rsidR="003F13B7" w:rsidRPr="003F13B7">
        <w:rPr>
          <w:b/>
          <w:bCs/>
          <w:lang w:val="en-US" w:eastAsia="en-US"/>
        </w:rPr>
        <w:t xml:space="preserve"> with a valid TA, the requirements are as follows:</w:t>
      </w:r>
    </w:p>
    <w:p w14:paraId="5061D56F" w14:textId="1F4BB2FC" w:rsidR="00753677" w:rsidRDefault="00753677" w:rsidP="00753677">
      <w:pPr>
        <w:pStyle w:val="ListParagraph"/>
        <w:numPr>
          <w:ilvl w:val="1"/>
          <w:numId w:val="1"/>
        </w:numPr>
        <w:jc w:val="both"/>
        <w:rPr>
          <w:b/>
          <w:bCs/>
          <w:lang w:val="en-US" w:eastAsia="en-US"/>
        </w:rPr>
      </w:pPr>
      <w:r w:rsidRPr="00E82821">
        <w:rPr>
          <w:b/>
          <w:bCs/>
          <w:lang w:val="en-US" w:eastAsia="en-US"/>
        </w:rPr>
        <w:t xml:space="preserve">if </w:t>
      </w:r>
      <w:r w:rsidRPr="00375BB0">
        <w:rPr>
          <w:b/>
          <w:bCs/>
          <w:lang w:val="en-US" w:eastAsia="en-US"/>
        </w:rPr>
        <w:t>‘ssb-PositionInBurst’ indicates only one SSB is being actually transmitted, or</w:t>
      </w:r>
      <w:r>
        <w:rPr>
          <w:b/>
          <w:bCs/>
          <w:lang w:val="en-US" w:eastAsia="en-US"/>
        </w:rPr>
        <w:t xml:space="preserve"> </w:t>
      </w:r>
      <w:r w:rsidRPr="00E82821">
        <w:rPr>
          <w:b/>
          <w:bCs/>
          <w:lang w:val="en-US" w:eastAsia="en-US"/>
        </w:rPr>
        <w:t>‘ssb-PositionInBurst’ indicates multiple SSBs and TCI indication is provided in same MAC PDU with SCell activation</w:t>
      </w:r>
      <w:r>
        <w:rPr>
          <w:b/>
          <w:bCs/>
          <w:lang w:val="en-US" w:eastAsia="en-US"/>
        </w:rPr>
        <w:t xml:space="preserve">, </w:t>
      </w:r>
    </w:p>
    <w:p w14:paraId="5445EBEC" w14:textId="77777777" w:rsidR="00753677" w:rsidRDefault="00753677" w:rsidP="00753677">
      <w:pPr>
        <w:pStyle w:val="ListParagraph"/>
        <w:numPr>
          <w:ilvl w:val="2"/>
          <w:numId w:val="1"/>
        </w:numPr>
        <w:jc w:val="both"/>
        <w:rPr>
          <w:b/>
          <w:bCs/>
          <w:lang w:val="en-US" w:eastAsia="en-US"/>
        </w:rPr>
      </w:pPr>
      <w:r>
        <w:rPr>
          <w:b/>
          <w:bCs/>
          <w:lang w:val="en-US" w:eastAsia="en-US"/>
        </w:rPr>
        <w:t xml:space="preserve">UE does not report </w:t>
      </w:r>
      <w:r w:rsidRPr="000507D9">
        <w:rPr>
          <w:b/>
          <w:bCs/>
          <w:lang w:val="en-US" w:eastAsia="en-US"/>
        </w:rPr>
        <w:t>the beam information</w:t>
      </w:r>
      <w:r>
        <w:rPr>
          <w:b/>
          <w:bCs/>
          <w:lang w:val="en-US" w:eastAsia="en-US"/>
        </w:rPr>
        <w:t xml:space="preserve">, i.e. L1-RSRP, if the </w:t>
      </w:r>
      <w:r w:rsidRPr="00643680">
        <w:rPr>
          <w:b/>
          <w:bCs/>
          <w:lang w:val="en-US" w:eastAsia="en-US"/>
        </w:rPr>
        <w:t xml:space="preserve">following conditions are </w:t>
      </w:r>
      <w:r>
        <w:rPr>
          <w:b/>
          <w:bCs/>
          <w:lang w:val="en-US" w:eastAsia="en-US"/>
        </w:rPr>
        <w:t xml:space="preserve">additionally </w:t>
      </w:r>
      <w:r w:rsidRPr="00643680">
        <w:rPr>
          <w:b/>
          <w:bCs/>
          <w:lang w:val="en-US" w:eastAsia="en-US"/>
        </w:rPr>
        <w:t>met,</w:t>
      </w:r>
    </w:p>
    <w:p w14:paraId="1978AC75" w14:textId="77777777" w:rsidR="00753677" w:rsidRPr="00FA18D8" w:rsidRDefault="00753677" w:rsidP="00753677">
      <w:pPr>
        <w:pStyle w:val="ListParagraph"/>
        <w:numPr>
          <w:ilvl w:val="3"/>
          <w:numId w:val="1"/>
        </w:numPr>
        <w:jc w:val="both"/>
        <w:rPr>
          <w:b/>
          <w:bCs/>
          <w:lang w:val="en-US" w:eastAsia="en-US"/>
        </w:rPr>
      </w:pPr>
      <w:r w:rsidRPr="00FA18D8">
        <w:rPr>
          <w:b/>
          <w:bCs/>
          <w:lang w:val="en-US" w:eastAsia="en-US"/>
        </w:rPr>
        <w:t>the SCell is contiguous to an active serving cell in the same band, and</w:t>
      </w:r>
    </w:p>
    <w:p w14:paraId="457CB150" w14:textId="77777777" w:rsidR="00753677" w:rsidRPr="00FA18D8" w:rsidRDefault="00753677" w:rsidP="00753677">
      <w:pPr>
        <w:pStyle w:val="ListParagraph"/>
        <w:numPr>
          <w:ilvl w:val="3"/>
          <w:numId w:val="1"/>
        </w:numPr>
        <w:jc w:val="both"/>
        <w:rPr>
          <w:b/>
          <w:bCs/>
          <w:lang w:val="en-US" w:eastAsia="en-US"/>
        </w:rPr>
      </w:pPr>
      <w:r w:rsidRPr="00FA18D8">
        <w:rPr>
          <w:b/>
          <w:bCs/>
          <w:lang w:val="en-US" w:eastAsia="en-US"/>
        </w:rPr>
        <w:t>A single SSB is used in the unknown SCell; or multiple SSBs are used in the SCell and TCI state indication for PDCCH is provided by the same MAC PDU used for SCell activation; and</w:t>
      </w:r>
    </w:p>
    <w:p w14:paraId="5BAB155D" w14:textId="77777777" w:rsidR="00753677" w:rsidRPr="00FA18D8" w:rsidRDefault="00753677" w:rsidP="00753677">
      <w:pPr>
        <w:pStyle w:val="ListParagraph"/>
        <w:numPr>
          <w:ilvl w:val="3"/>
          <w:numId w:val="1"/>
        </w:numPr>
        <w:jc w:val="both"/>
        <w:rPr>
          <w:b/>
          <w:bCs/>
          <w:lang w:val="en-US" w:eastAsia="en-US"/>
        </w:rPr>
      </w:pPr>
      <w:r w:rsidRPr="00FA18D8">
        <w:rPr>
          <w:b/>
          <w:bCs/>
          <w:lang w:val="en-US" w:eastAsia="en-US"/>
        </w:rPr>
        <w:t>its ssb-PositionInBurst is same as the one of contiguous FR1 active serving cell, and</w:t>
      </w:r>
    </w:p>
    <w:p w14:paraId="4D5F7FAE" w14:textId="77777777" w:rsidR="00753677" w:rsidRPr="00FA18D8" w:rsidRDefault="00753677" w:rsidP="00753677">
      <w:pPr>
        <w:pStyle w:val="ListParagraph"/>
        <w:numPr>
          <w:ilvl w:val="3"/>
          <w:numId w:val="1"/>
        </w:numPr>
        <w:jc w:val="both"/>
        <w:rPr>
          <w:b/>
          <w:bCs/>
          <w:lang w:val="en-US" w:eastAsia="en-US"/>
        </w:rPr>
      </w:pPr>
      <w:r w:rsidRPr="00FA18D8">
        <w:rPr>
          <w:b/>
          <w:bCs/>
          <w:lang w:val="en-US" w:eastAsia="en-US"/>
        </w:rPr>
        <w:t xml:space="preserve">its SMTC offset is same as the one of contiguous FR1 active serving cell, and </w:t>
      </w:r>
    </w:p>
    <w:p w14:paraId="63B20974" w14:textId="77777777" w:rsidR="00753677" w:rsidRDefault="00753677" w:rsidP="00753677">
      <w:pPr>
        <w:pStyle w:val="ListParagraph"/>
        <w:numPr>
          <w:ilvl w:val="3"/>
          <w:numId w:val="1"/>
        </w:numPr>
        <w:jc w:val="both"/>
        <w:rPr>
          <w:b/>
          <w:bCs/>
          <w:lang w:val="en-US" w:eastAsia="en-US"/>
        </w:rPr>
      </w:pPr>
      <w:r w:rsidRPr="00FA18D8">
        <w:rPr>
          <w:b/>
          <w:bCs/>
          <w:lang w:val="en-US" w:eastAsia="en-US"/>
        </w:rPr>
        <w:t>its RTD with contiguous FR1 active serving cell is smaller than or equal to 260ns with respect to the to-be-activated SCell’s SSB numerology, and its reception power difference with contiguous FR1 active serving cell is smaller than or equal to 6dB;</w:t>
      </w:r>
    </w:p>
    <w:p w14:paraId="40219FC7" w14:textId="77777777" w:rsidR="00753677" w:rsidRPr="00E82821" w:rsidRDefault="00753677" w:rsidP="00753677">
      <w:pPr>
        <w:pStyle w:val="ListParagraph"/>
        <w:numPr>
          <w:ilvl w:val="2"/>
          <w:numId w:val="1"/>
        </w:numPr>
        <w:jc w:val="both"/>
        <w:rPr>
          <w:b/>
          <w:bCs/>
          <w:lang w:val="en-US" w:eastAsia="en-US"/>
        </w:rPr>
      </w:pPr>
      <w:r>
        <w:rPr>
          <w:b/>
          <w:bCs/>
          <w:lang w:val="en-US" w:eastAsia="en-US"/>
        </w:rPr>
        <w:t xml:space="preserve">UE reports </w:t>
      </w:r>
      <w:r w:rsidRPr="000507D9">
        <w:rPr>
          <w:b/>
          <w:bCs/>
          <w:lang w:val="en-US" w:eastAsia="en-US"/>
        </w:rPr>
        <w:t>the beam information</w:t>
      </w:r>
      <w:r>
        <w:rPr>
          <w:b/>
          <w:bCs/>
          <w:lang w:val="en-US" w:eastAsia="en-US"/>
        </w:rPr>
        <w:t>, i.e. L1-RSRP,</w:t>
      </w:r>
      <w:r w:rsidRPr="000507D9">
        <w:rPr>
          <w:b/>
          <w:bCs/>
          <w:lang w:val="en-US" w:eastAsia="en-US"/>
        </w:rPr>
        <w:t xml:space="preserve"> to </w:t>
      </w:r>
      <w:r>
        <w:rPr>
          <w:b/>
          <w:bCs/>
          <w:lang w:val="en-US" w:eastAsia="en-US"/>
        </w:rPr>
        <w:t>the target SCell, otherwise</w:t>
      </w:r>
    </w:p>
    <w:p w14:paraId="64FB59B3" w14:textId="35B97DF1" w:rsidR="00753677" w:rsidRDefault="00753677" w:rsidP="00753677">
      <w:pPr>
        <w:pStyle w:val="ListParagraph"/>
        <w:numPr>
          <w:ilvl w:val="1"/>
          <w:numId w:val="1"/>
        </w:numPr>
        <w:jc w:val="both"/>
        <w:rPr>
          <w:b/>
          <w:bCs/>
          <w:lang w:val="en-US" w:eastAsia="en-US"/>
        </w:rPr>
      </w:pPr>
      <w:r>
        <w:rPr>
          <w:b/>
          <w:bCs/>
          <w:lang w:val="en-US" w:eastAsia="en-US"/>
        </w:rPr>
        <w:t xml:space="preserve">otherwise, UE reports </w:t>
      </w:r>
      <w:r w:rsidRPr="000507D9">
        <w:rPr>
          <w:b/>
          <w:bCs/>
          <w:lang w:val="en-US" w:eastAsia="en-US"/>
        </w:rPr>
        <w:t>the beam information</w:t>
      </w:r>
      <w:r>
        <w:rPr>
          <w:b/>
          <w:bCs/>
          <w:lang w:val="en-US" w:eastAsia="en-US"/>
        </w:rPr>
        <w:t>, i.e. L1-RSRP,</w:t>
      </w:r>
      <w:r w:rsidRPr="000507D9">
        <w:rPr>
          <w:b/>
          <w:bCs/>
          <w:lang w:val="en-US" w:eastAsia="en-US"/>
        </w:rPr>
        <w:t xml:space="preserve"> to </w:t>
      </w:r>
      <w:r>
        <w:rPr>
          <w:b/>
          <w:bCs/>
          <w:lang w:val="en-US" w:eastAsia="en-US"/>
        </w:rPr>
        <w:t>the target SCell</w:t>
      </w:r>
      <w:r w:rsidR="000B6EBD">
        <w:rPr>
          <w:b/>
          <w:bCs/>
          <w:lang w:val="en-US" w:eastAsia="en-US"/>
        </w:rPr>
        <w:t xml:space="preserve"> for </w:t>
      </w:r>
      <w:r w:rsidR="000B6EBD">
        <w:rPr>
          <w:b/>
          <w:bCs/>
          <w:lang w:val="en-US" w:eastAsia="en-US"/>
        </w:rPr>
        <w:t>TCI activation</w:t>
      </w:r>
    </w:p>
    <w:p w14:paraId="64CE5BA1" w14:textId="722A8E9B" w:rsidR="00E24A99" w:rsidRDefault="00F14C11" w:rsidP="00F14C11">
      <w:pPr>
        <w:ind w:left="1080" w:hanging="1080"/>
        <w:jc w:val="both"/>
        <w:rPr>
          <w:b/>
          <w:bCs/>
          <w:lang w:val="en-US" w:eastAsia="en-US"/>
        </w:rPr>
      </w:pPr>
      <w:r w:rsidRPr="005E30EC">
        <w:rPr>
          <w:b/>
          <w:bCs/>
          <w:lang w:val="en-US" w:eastAsia="en-US"/>
        </w:rPr>
        <w:t xml:space="preserve">Proposal </w:t>
      </w:r>
      <w:r>
        <w:rPr>
          <w:b/>
          <w:bCs/>
          <w:lang w:val="en-US" w:eastAsia="en-US"/>
        </w:rPr>
        <w:t>2-</w:t>
      </w:r>
      <w:r>
        <w:rPr>
          <w:b/>
          <w:bCs/>
          <w:lang w:val="en-US" w:eastAsia="en-US"/>
        </w:rPr>
        <w:t>2</w:t>
      </w:r>
      <w:r w:rsidRPr="005E30EC">
        <w:rPr>
          <w:b/>
          <w:bCs/>
          <w:lang w:val="en-US" w:eastAsia="en-US"/>
        </w:rPr>
        <w:t>:</w:t>
      </w:r>
      <w:r>
        <w:rPr>
          <w:b/>
          <w:bCs/>
          <w:lang w:val="en-US" w:eastAsia="en-US"/>
        </w:rPr>
        <w:t xml:space="preserve"> </w:t>
      </w:r>
      <w:r w:rsidRPr="001C0033">
        <w:rPr>
          <w:b/>
          <w:bCs/>
          <w:lang w:val="en-US" w:eastAsia="en-US"/>
        </w:rPr>
        <w:t xml:space="preserve">If </w:t>
      </w:r>
      <w:r>
        <w:rPr>
          <w:b/>
          <w:bCs/>
          <w:lang w:val="en-US" w:eastAsia="en-US"/>
        </w:rPr>
        <w:t xml:space="preserve">RAN4 agrees to define requirements for </w:t>
      </w:r>
      <w:r w:rsidR="00E24A99">
        <w:rPr>
          <w:b/>
          <w:bCs/>
          <w:lang w:val="en-US" w:eastAsia="en-US"/>
        </w:rPr>
        <w:t xml:space="preserve">any of the following cases, </w:t>
      </w:r>
      <w:r w:rsidR="00C5045E">
        <w:rPr>
          <w:b/>
          <w:bCs/>
          <w:lang w:val="en-US" w:eastAsia="en-US"/>
        </w:rPr>
        <w:t xml:space="preserve">RAN4 </w:t>
      </w:r>
      <w:r w:rsidR="00A21600">
        <w:rPr>
          <w:b/>
          <w:bCs/>
          <w:lang w:val="en-US" w:eastAsia="en-US"/>
        </w:rPr>
        <w:t>should discuss how to exchange beam information between UE and network</w:t>
      </w:r>
      <w:r w:rsidR="00AC0344">
        <w:rPr>
          <w:b/>
          <w:bCs/>
          <w:lang w:val="en-US" w:eastAsia="en-US"/>
        </w:rPr>
        <w:t xml:space="preserve">. </w:t>
      </w:r>
      <w:r w:rsidR="00151F79">
        <w:rPr>
          <w:b/>
          <w:bCs/>
          <w:lang w:val="en-US" w:eastAsia="en-US"/>
        </w:rPr>
        <w:t xml:space="preserve">If it is identified that </w:t>
      </w:r>
      <w:r w:rsidR="00FC2A85">
        <w:rPr>
          <w:b/>
          <w:bCs/>
          <w:lang w:val="en-US" w:eastAsia="en-US"/>
        </w:rPr>
        <w:t>non-PDCCH order based CBRA can</w:t>
      </w:r>
      <w:r w:rsidR="00ED75D5">
        <w:rPr>
          <w:b/>
          <w:bCs/>
          <w:lang w:val="en-US" w:eastAsia="en-US"/>
        </w:rPr>
        <w:t xml:space="preserve"> be used for the beam information exchange as a part of the SCell activation sequence, </w:t>
      </w:r>
      <w:r w:rsidR="002D4B61">
        <w:rPr>
          <w:b/>
          <w:bCs/>
          <w:lang w:val="en-US" w:eastAsia="en-US"/>
        </w:rPr>
        <w:t>RAN4 to consider sending an LS to RAN1 and RAN2 asking if the CBRA can be exceptional</w:t>
      </w:r>
      <w:r w:rsidR="00154AAF">
        <w:rPr>
          <w:b/>
          <w:bCs/>
          <w:lang w:val="en-US" w:eastAsia="en-US"/>
        </w:rPr>
        <w:t>ly</w:t>
      </w:r>
      <w:r w:rsidR="002D4B61">
        <w:rPr>
          <w:b/>
          <w:bCs/>
          <w:lang w:val="en-US" w:eastAsia="en-US"/>
        </w:rPr>
        <w:t xml:space="preserve"> </w:t>
      </w:r>
      <w:r w:rsidR="00684C04">
        <w:rPr>
          <w:b/>
          <w:bCs/>
          <w:lang w:val="en-US" w:eastAsia="en-US"/>
        </w:rPr>
        <w:t xml:space="preserve">allowed for the identified </w:t>
      </w:r>
      <w:r w:rsidR="007A4377">
        <w:rPr>
          <w:b/>
          <w:bCs/>
          <w:lang w:val="en-US" w:eastAsia="en-US"/>
        </w:rPr>
        <w:t>case(s).</w:t>
      </w:r>
    </w:p>
    <w:p w14:paraId="5947EC8D" w14:textId="77777777" w:rsidR="00D62EC7" w:rsidRDefault="00D62EC7" w:rsidP="00D62EC7">
      <w:pPr>
        <w:pStyle w:val="ListParagraph"/>
        <w:numPr>
          <w:ilvl w:val="1"/>
          <w:numId w:val="1"/>
        </w:numPr>
        <w:jc w:val="both"/>
        <w:rPr>
          <w:b/>
          <w:bCs/>
          <w:lang w:val="en-US" w:eastAsia="en-US"/>
        </w:rPr>
      </w:pPr>
      <w:r>
        <w:rPr>
          <w:b/>
          <w:bCs/>
          <w:lang w:val="en-US" w:eastAsia="en-US"/>
        </w:rPr>
        <w:t xml:space="preserve">unknown FR1 PUCCH SCell </w:t>
      </w:r>
      <w:r w:rsidRPr="003F13B7">
        <w:rPr>
          <w:b/>
          <w:bCs/>
          <w:lang w:val="en-US" w:eastAsia="en-US"/>
        </w:rPr>
        <w:t>with</w:t>
      </w:r>
      <w:r>
        <w:rPr>
          <w:b/>
          <w:bCs/>
          <w:lang w:val="en-US" w:eastAsia="en-US"/>
        </w:rPr>
        <w:t>out</w:t>
      </w:r>
      <w:r w:rsidRPr="003F13B7">
        <w:rPr>
          <w:b/>
          <w:bCs/>
          <w:lang w:val="en-US" w:eastAsia="en-US"/>
        </w:rPr>
        <w:t xml:space="preserve"> a valid TA</w:t>
      </w:r>
      <w:r>
        <w:rPr>
          <w:b/>
          <w:bCs/>
          <w:lang w:val="en-US" w:eastAsia="en-US"/>
        </w:rPr>
        <w:t xml:space="preserve"> </w:t>
      </w:r>
    </w:p>
    <w:p w14:paraId="1AC0972E" w14:textId="038DB83E" w:rsidR="00D62EC7" w:rsidRDefault="00F14C11" w:rsidP="00D62EC7">
      <w:pPr>
        <w:pStyle w:val="ListParagraph"/>
        <w:numPr>
          <w:ilvl w:val="1"/>
          <w:numId w:val="1"/>
        </w:numPr>
        <w:jc w:val="both"/>
        <w:rPr>
          <w:b/>
          <w:bCs/>
          <w:lang w:val="en-US" w:eastAsia="en-US"/>
        </w:rPr>
      </w:pPr>
      <w:r>
        <w:rPr>
          <w:b/>
          <w:bCs/>
          <w:lang w:val="en-US" w:eastAsia="en-US"/>
        </w:rPr>
        <w:t>unknown FR</w:t>
      </w:r>
      <w:r w:rsidR="00D62EC7">
        <w:rPr>
          <w:b/>
          <w:bCs/>
          <w:lang w:val="en-US" w:eastAsia="en-US"/>
        </w:rPr>
        <w:t>2</w:t>
      </w:r>
      <w:r>
        <w:rPr>
          <w:b/>
          <w:bCs/>
          <w:lang w:val="en-US" w:eastAsia="en-US"/>
        </w:rPr>
        <w:t xml:space="preserve"> PUCCH SCell </w:t>
      </w:r>
      <w:r w:rsidRPr="003F13B7">
        <w:rPr>
          <w:b/>
          <w:bCs/>
          <w:lang w:val="en-US" w:eastAsia="en-US"/>
        </w:rPr>
        <w:t>with</w:t>
      </w:r>
      <w:r w:rsidR="00D62EC7">
        <w:rPr>
          <w:b/>
          <w:bCs/>
          <w:lang w:val="en-US" w:eastAsia="en-US"/>
        </w:rPr>
        <w:t xml:space="preserve"> </w:t>
      </w:r>
      <w:r w:rsidRPr="003F13B7">
        <w:rPr>
          <w:b/>
          <w:bCs/>
          <w:lang w:val="en-US" w:eastAsia="en-US"/>
        </w:rPr>
        <w:t>a valid TA</w:t>
      </w:r>
    </w:p>
    <w:p w14:paraId="697485B1" w14:textId="2612DEE3" w:rsidR="00F14C11" w:rsidRDefault="00D62EC7" w:rsidP="00F14C11">
      <w:pPr>
        <w:pStyle w:val="ListParagraph"/>
        <w:numPr>
          <w:ilvl w:val="1"/>
          <w:numId w:val="1"/>
        </w:numPr>
        <w:jc w:val="both"/>
        <w:rPr>
          <w:b/>
          <w:bCs/>
          <w:lang w:val="en-US" w:eastAsia="en-US"/>
        </w:rPr>
      </w:pPr>
      <w:r>
        <w:rPr>
          <w:b/>
          <w:bCs/>
          <w:lang w:val="en-US" w:eastAsia="en-US"/>
        </w:rPr>
        <w:t xml:space="preserve">unknown FR2 PUCCH SCell </w:t>
      </w:r>
      <w:r w:rsidRPr="003F13B7">
        <w:rPr>
          <w:b/>
          <w:bCs/>
          <w:lang w:val="en-US" w:eastAsia="en-US"/>
        </w:rPr>
        <w:t>with</w:t>
      </w:r>
      <w:r>
        <w:rPr>
          <w:b/>
          <w:bCs/>
          <w:lang w:val="en-US" w:eastAsia="en-US"/>
        </w:rPr>
        <w:t>out</w:t>
      </w:r>
      <w:r>
        <w:rPr>
          <w:b/>
          <w:bCs/>
          <w:lang w:val="en-US" w:eastAsia="en-US"/>
        </w:rPr>
        <w:t xml:space="preserve"> </w:t>
      </w:r>
      <w:r w:rsidRPr="003F13B7">
        <w:rPr>
          <w:b/>
          <w:bCs/>
          <w:lang w:val="en-US" w:eastAsia="en-US"/>
        </w:rPr>
        <w:t>a valid TA</w:t>
      </w:r>
    </w:p>
    <w:p w14:paraId="5F24F0DC" w14:textId="15EC9201" w:rsidR="00356700" w:rsidRDefault="00356700" w:rsidP="0044036E">
      <w:pPr>
        <w:jc w:val="both"/>
        <w:rPr>
          <w:lang w:val="en-US"/>
        </w:rPr>
      </w:pPr>
    </w:p>
    <w:p w14:paraId="5992B185" w14:textId="5F9F349B" w:rsidR="00752287" w:rsidRPr="00957275" w:rsidRDefault="0057345E" w:rsidP="00957275">
      <w:pPr>
        <w:jc w:val="both"/>
        <w:rPr>
          <w:b/>
          <w:bCs/>
          <w:u w:val="single"/>
        </w:rPr>
      </w:pPr>
      <w:r w:rsidRPr="00957275">
        <w:rPr>
          <w:b/>
          <w:bCs/>
          <w:u w:val="single"/>
        </w:rPr>
        <w:t xml:space="preserve">PUCCH </w:t>
      </w:r>
      <w:r w:rsidR="00752287" w:rsidRPr="00957275">
        <w:rPr>
          <w:b/>
          <w:bCs/>
          <w:u w:val="single"/>
        </w:rPr>
        <w:t>UL spatial relation in FR2</w:t>
      </w:r>
    </w:p>
    <w:p w14:paraId="76F5B517" w14:textId="77777777" w:rsidR="0058665D" w:rsidRPr="00EB23B1" w:rsidRDefault="0058665D" w:rsidP="0058665D">
      <w:pPr>
        <w:jc w:val="both"/>
      </w:pPr>
      <w:r>
        <w:t>Options from the previous RAN4#98bis e-meeting:</w:t>
      </w:r>
    </w:p>
    <w:p w14:paraId="3F2BDA88" w14:textId="77777777" w:rsidR="0058665D" w:rsidRPr="0058665D" w:rsidRDefault="0058665D" w:rsidP="0068472C">
      <w:pPr>
        <w:numPr>
          <w:ilvl w:val="0"/>
          <w:numId w:val="6"/>
        </w:numPr>
        <w:jc w:val="both"/>
      </w:pPr>
      <w:r w:rsidRPr="0058665D">
        <w:t>Option 1:  (QC, Ericsson, NTT DOCOMO, Huawei, vivo, Xiaomi, Apple, NEC, Nokia, ZTE, MTK)</w:t>
      </w:r>
    </w:p>
    <w:p w14:paraId="106B6B13" w14:textId="77777777" w:rsidR="0058665D" w:rsidRPr="0058665D" w:rsidRDefault="0058665D" w:rsidP="0068472C">
      <w:pPr>
        <w:numPr>
          <w:ilvl w:val="1"/>
          <w:numId w:val="6"/>
        </w:numPr>
        <w:jc w:val="both"/>
      </w:pPr>
      <w:r w:rsidRPr="0058665D">
        <w:t>The UL spatial relation of PUCCH on target being-activated SCell should be considered for PUCCH SCell activation in FR2 only.</w:t>
      </w:r>
    </w:p>
    <w:p w14:paraId="03F77F50" w14:textId="77777777" w:rsidR="0058665D" w:rsidRPr="0058665D" w:rsidRDefault="0058665D" w:rsidP="0058665D">
      <w:pPr>
        <w:numPr>
          <w:ilvl w:val="2"/>
          <w:numId w:val="13"/>
        </w:numPr>
        <w:jc w:val="both"/>
        <w:rPr>
          <w:lang w:val="en-US"/>
        </w:rPr>
      </w:pPr>
      <w:r w:rsidRPr="0058665D">
        <w:t>the time uncertainty of the MAC CE for UL spatial relation activation of PUCCH in target being-activated SCell shall be defined in the baseline FR2 SCell activation delay part (T</w:t>
      </w:r>
      <w:r w:rsidRPr="0058665D">
        <w:rPr>
          <w:vertAlign w:val="subscript"/>
        </w:rPr>
        <w:t>activate_basic</w:t>
      </w:r>
      <w:r w:rsidRPr="0058665D">
        <w:t>). Details are FFS</w:t>
      </w:r>
    </w:p>
    <w:p w14:paraId="48DBD782" w14:textId="77777777" w:rsidR="0058665D" w:rsidRPr="0058665D" w:rsidRDefault="0058665D" w:rsidP="0068472C">
      <w:pPr>
        <w:numPr>
          <w:ilvl w:val="0"/>
          <w:numId w:val="6"/>
        </w:numPr>
        <w:jc w:val="both"/>
      </w:pPr>
      <w:r w:rsidRPr="0058665D">
        <w:t>Option 3:  (CATT)</w:t>
      </w:r>
    </w:p>
    <w:p w14:paraId="34E77FF4" w14:textId="77777777" w:rsidR="0058665D" w:rsidRPr="0058665D" w:rsidRDefault="0058665D" w:rsidP="0068472C">
      <w:pPr>
        <w:numPr>
          <w:ilvl w:val="1"/>
          <w:numId w:val="6"/>
        </w:numPr>
        <w:jc w:val="both"/>
      </w:pPr>
      <w:r w:rsidRPr="0058665D">
        <w:t>Depending on issue 1-1-1. If the ending point is defined at the point when UE transmit PRACH on target PUCCH SCell, the PUCCH spatial relation is not needed for PUCCH SCell activation.</w:t>
      </w:r>
    </w:p>
    <w:p w14:paraId="1B5B7BDE" w14:textId="7482236B" w:rsidR="0058665D" w:rsidRDefault="0058665D" w:rsidP="0044036E">
      <w:pPr>
        <w:jc w:val="both"/>
        <w:rPr>
          <w:lang w:val="en-US"/>
        </w:rPr>
      </w:pPr>
    </w:p>
    <w:p w14:paraId="6C220B3D" w14:textId="2A8E5B50" w:rsidR="0067368D" w:rsidRPr="00FF3DC1" w:rsidRDefault="0067368D" w:rsidP="0067368D">
      <w:pPr>
        <w:jc w:val="both"/>
        <w:rPr>
          <w:lang w:val="en-US"/>
        </w:rPr>
      </w:pPr>
      <w:r>
        <w:rPr>
          <w:lang w:val="en-US"/>
        </w:rPr>
        <w:t>In</w:t>
      </w:r>
      <w:r w:rsidRPr="00D87F17">
        <w:rPr>
          <w:lang w:val="en-US"/>
        </w:rPr>
        <w:t xml:space="preserve"> FR2, </w:t>
      </w:r>
      <w:r w:rsidRPr="00F414BE">
        <w:rPr>
          <w:i/>
          <w:iCs/>
          <w:lang w:val="en-US"/>
        </w:rPr>
        <w:t>PUCCH-Config</w:t>
      </w:r>
      <w:r w:rsidRPr="00FC16E0">
        <w:rPr>
          <w:lang w:val="en-US"/>
        </w:rPr>
        <w:t xml:space="preserve"> </w:t>
      </w:r>
      <w:r>
        <w:rPr>
          <w:lang w:val="en-US"/>
        </w:rPr>
        <w:t>can include</w:t>
      </w:r>
      <w:r w:rsidRPr="00FC16E0">
        <w:rPr>
          <w:lang w:val="en-US"/>
        </w:rPr>
        <w:t xml:space="preserve"> </w:t>
      </w:r>
      <w:r w:rsidRPr="00F414BE">
        <w:rPr>
          <w:i/>
          <w:iCs/>
          <w:lang w:val="en-US"/>
        </w:rPr>
        <w:t>PUCCH-SpatialRelationInfo</w:t>
      </w:r>
      <w:r>
        <w:rPr>
          <w:lang w:val="en-US"/>
        </w:rPr>
        <w:t xml:space="preserve"> which can be updated based on L1-RSRP report. I</w:t>
      </w:r>
      <w:r w:rsidRPr="00D87F17">
        <w:rPr>
          <w:lang w:val="en-US"/>
        </w:rPr>
        <w:t xml:space="preserve">f L1-RSRP report is followed by RRC reconfiguration for </w:t>
      </w:r>
      <w:r w:rsidRPr="0083222C">
        <w:rPr>
          <w:i/>
          <w:iCs/>
          <w:lang w:val="en-US"/>
        </w:rPr>
        <w:t>PUCCH-SpatialRelationInfo</w:t>
      </w:r>
      <w:r w:rsidRPr="00D87F17">
        <w:rPr>
          <w:lang w:val="en-US"/>
        </w:rPr>
        <w:t xml:space="preserve"> update, an additional </w:t>
      </w:r>
      <w:r>
        <w:rPr>
          <w:lang w:val="en-US"/>
        </w:rPr>
        <w:t xml:space="preserve">activation </w:t>
      </w:r>
      <w:r w:rsidRPr="00D87F17">
        <w:rPr>
          <w:lang w:val="en-US"/>
        </w:rPr>
        <w:t xml:space="preserve">delay </w:t>
      </w:r>
      <w:r>
        <w:rPr>
          <w:lang w:val="en-US"/>
        </w:rPr>
        <w:t>should be allowed.</w:t>
      </w:r>
      <w:r w:rsidR="00E84A79">
        <w:rPr>
          <w:lang w:val="en-US"/>
        </w:rPr>
        <w:t xml:space="preserve"> And it is desirable that the UL spatial relation activation signal and TCI activation command are transmitted in the same MAC CE.</w:t>
      </w:r>
    </w:p>
    <w:p w14:paraId="3F95AD31" w14:textId="77777777" w:rsidR="0067368D" w:rsidRDefault="0067368D" w:rsidP="0044036E">
      <w:pPr>
        <w:jc w:val="both"/>
        <w:rPr>
          <w:lang w:val="en-US"/>
        </w:rPr>
      </w:pPr>
    </w:p>
    <w:p w14:paraId="64F56556" w14:textId="3AFCE43F" w:rsidR="00A830D6" w:rsidRDefault="00A830D6" w:rsidP="0044036E">
      <w:pPr>
        <w:ind w:left="1080" w:hanging="1080"/>
        <w:jc w:val="both"/>
        <w:rPr>
          <w:b/>
          <w:bCs/>
          <w:lang w:val="en-US" w:eastAsia="en-US"/>
        </w:rPr>
      </w:pPr>
      <w:r w:rsidRPr="005E30EC">
        <w:rPr>
          <w:b/>
          <w:bCs/>
          <w:lang w:val="en-US" w:eastAsia="en-US"/>
        </w:rPr>
        <w:t xml:space="preserve">Proposal </w:t>
      </w:r>
      <w:r w:rsidR="004A1009">
        <w:rPr>
          <w:b/>
          <w:bCs/>
          <w:lang w:val="en-US" w:eastAsia="en-US"/>
        </w:rPr>
        <w:t>3</w:t>
      </w:r>
      <w:r w:rsidRPr="005E30EC">
        <w:rPr>
          <w:b/>
          <w:bCs/>
          <w:lang w:val="en-US" w:eastAsia="en-US"/>
        </w:rPr>
        <w:t>:</w:t>
      </w:r>
      <w:r>
        <w:rPr>
          <w:b/>
          <w:bCs/>
          <w:lang w:val="en-US" w:eastAsia="en-US"/>
        </w:rPr>
        <w:t xml:space="preserve"> For FR2, </w:t>
      </w:r>
      <w:r w:rsidRPr="00A830D6">
        <w:rPr>
          <w:b/>
          <w:bCs/>
          <w:lang w:val="en-US" w:eastAsia="en-US"/>
        </w:rPr>
        <w:t>UL spatial relation of PUCCH on target being-activated SCell should be considered for PUCCH SCell activation</w:t>
      </w:r>
    </w:p>
    <w:p w14:paraId="353D8F47" w14:textId="1D75675B" w:rsidR="00A830D6" w:rsidRDefault="00A830D6" w:rsidP="0044036E">
      <w:pPr>
        <w:pStyle w:val="ListParagraph"/>
        <w:numPr>
          <w:ilvl w:val="1"/>
          <w:numId w:val="1"/>
        </w:numPr>
        <w:jc w:val="both"/>
        <w:rPr>
          <w:b/>
          <w:bCs/>
          <w:lang w:val="en-US" w:eastAsia="en-US"/>
        </w:rPr>
      </w:pPr>
      <w:r w:rsidRPr="00A830D6">
        <w:rPr>
          <w:b/>
          <w:bCs/>
          <w:lang w:val="en-US" w:eastAsia="en-US"/>
        </w:rPr>
        <w:t xml:space="preserve">the time uncertainty of the MAC CE for UL spatial relation activation of PUCCH in target being-activated </w:t>
      </w:r>
      <w:r w:rsidRPr="00B22535">
        <w:rPr>
          <w:b/>
          <w:bCs/>
          <w:lang w:val="en-US" w:eastAsia="en-US"/>
        </w:rPr>
        <w:t xml:space="preserve">SCell shall be defined </w:t>
      </w:r>
      <w:r w:rsidR="00F2283C" w:rsidRPr="00B22535">
        <w:rPr>
          <w:b/>
          <w:bCs/>
          <w:lang w:val="en-US" w:eastAsia="en-US"/>
        </w:rPr>
        <w:t>assuming the spatial relation activation signal and TCI activation command are received in the same MAC CE</w:t>
      </w:r>
    </w:p>
    <w:p w14:paraId="3C0ADB4F" w14:textId="2C828F0C" w:rsidR="00B22535" w:rsidRPr="00B22535" w:rsidRDefault="00B22535" w:rsidP="0044036E">
      <w:pPr>
        <w:pStyle w:val="ListParagraph"/>
        <w:numPr>
          <w:ilvl w:val="1"/>
          <w:numId w:val="1"/>
        </w:numPr>
        <w:jc w:val="both"/>
        <w:rPr>
          <w:b/>
          <w:bCs/>
          <w:lang w:val="en-US" w:eastAsia="en-US"/>
        </w:rPr>
      </w:pPr>
      <w:r>
        <w:rPr>
          <w:b/>
          <w:bCs/>
          <w:lang w:val="en-US" w:eastAsia="en-US"/>
        </w:rPr>
        <w:t xml:space="preserve">FFS on FR2 </w:t>
      </w:r>
      <w:r>
        <w:rPr>
          <w:b/>
          <w:bCs/>
          <w:lang w:val="en-US" w:eastAsia="en-US"/>
        </w:rPr>
        <w:t xml:space="preserve">unknown </w:t>
      </w:r>
      <w:r>
        <w:rPr>
          <w:b/>
          <w:bCs/>
          <w:lang w:val="en-US" w:eastAsia="en-US"/>
        </w:rPr>
        <w:t>PUCCH SCell with an invalid TA</w:t>
      </w:r>
    </w:p>
    <w:p w14:paraId="1608A6D8" w14:textId="008B52DA" w:rsidR="00A830D6" w:rsidRDefault="00A830D6" w:rsidP="00AB5BC8">
      <w:pPr>
        <w:rPr>
          <w:lang w:val="en-US"/>
        </w:rPr>
      </w:pPr>
    </w:p>
    <w:p w14:paraId="341E9DD8" w14:textId="2A431776" w:rsidR="009E54DA" w:rsidRDefault="00527894" w:rsidP="00240F55">
      <w:pPr>
        <w:pStyle w:val="Heading1"/>
        <w:ind w:left="0" w:firstLine="0"/>
      </w:pPr>
      <w:r>
        <w:t>3.</w:t>
      </w:r>
      <w:r>
        <w:tab/>
      </w:r>
      <w:r w:rsidR="009E54DA">
        <w:t>Conclusion</w:t>
      </w:r>
    </w:p>
    <w:p w14:paraId="7BBABB11" w14:textId="77777777" w:rsidR="00797B59" w:rsidRPr="00FA4227" w:rsidRDefault="00797B59" w:rsidP="00797B59">
      <w:pPr>
        <w:jc w:val="both"/>
        <w:rPr>
          <w:b/>
          <w:bCs/>
          <w:u w:val="single"/>
        </w:rPr>
      </w:pPr>
      <w:r w:rsidRPr="00FA4227">
        <w:rPr>
          <w:b/>
          <w:bCs/>
          <w:u w:val="single"/>
        </w:rPr>
        <w:t>Start and Ending point of PUCCH SCell activation sequence</w:t>
      </w:r>
    </w:p>
    <w:p w14:paraId="45A77A1B" w14:textId="77777777" w:rsidR="00797B59" w:rsidRPr="00356700" w:rsidRDefault="00797B59" w:rsidP="00797B59">
      <w:pPr>
        <w:ind w:left="1080" w:hanging="1080"/>
        <w:jc w:val="both"/>
        <w:rPr>
          <w:b/>
          <w:bCs/>
          <w:lang w:val="en-US" w:eastAsia="en-US"/>
        </w:rPr>
      </w:pPr>
      <w:r w:rsidRPr="005E30EC">
        <w:rPr>
          <w:b/>
          <w:bCs/>
          <w:lang w:val="en-US" w:eastAsia="en-US"/>
        </w:rPr>
        <w:t xml:space="preserve">Proposal </w:t>
      </w:r>
      <w:r>
        <w:rPr>
          <w:b/>
          <w:bCs/>
          <w:lang w:val="en-US" w:eastAsia="en-US"/>
        </w:rPr>
        <w:t>1</w:t>
      </w:r>
      <w:r w:rsidRPr="005E30EC">
        <w:rPr>
          <w:b/>
          <w:bCs/>
          <w:lang w:val="en-US" w:eastAsia="en-US"/>
        </w:rPr>
        <w:t xml:space="preserve">: </w:t>
      </w:r>
      <w:r w:rsidRPr="00356700">
        <w:rPr>
          <w:b/>
          <w:bCs/>
          <w:lang w:val="en-US" w:eastAsia="en-US"/>
        </w:rPr>
        <w:t>For a single PUCCH SCell activation requirement, the activation latency is defined from a slot in which UE receives the PUCCH SCell activation MAC-CE command to a slot when UE reports a valid CSI to the target PUCCH SCell irrespective of whether TA is valid or not.</w:t>
      </w:r>
    </w:p>
    <w:p w14:paraId="45042C42" w14:textId="77777777" w:rsidR="00797B59" w:rsidRPr="00C2077C" w:rsidRDefault="00797B59" w:rsidP="00797B59"/>
    <w:p w14:paraId="4C22C0A2" w14:textId="77777777" w:rsidR="00797B59" w:rsidRDefault="00797B59" w:rsidP="00797B59">
      <w:pPr>
        <w:jc w:val="both"/>
        <w:rPr>
          <w:b/>
          <w:bCs/>
          <w:u w:val="single"/>
        </w:rPr>
      </w:pPr>
      <w:r w:rsidRPr="00EB23B1">
        <w:rPr>
          <w:b/>
          <w:bCs/>
          <w:u w:val="single"/>
        </w:rPr>
        <w:t xml:space="preserve">PUCCH SCell </w:t>
      </w:r>
      <w:r>
        <w:rPr>
          <w:b/>
          <w:bCs/>
          <w:u w:val="single"/>
        </w:rPr>
        <w:t>A</w:t>
      </w:r>
      <w:r w:rsidRPr="00EB23B1">
        <w:rPr>
          <w:b/>
          <w:bCs/>
          <w:u w:val="single"/>
        </w:rPr>
        <w:t xml:space="preserve">ctivation </w:t>
      </w:r>
      <w:r>
        <w:rPr>
          <w:b/>
          <w:bCs/>
          <w:u w:val="single"/>
        </w:rPr>
        <w:t>S</w:t>
      </w:r>
      <w:r w:rsidRPr="00EB23B1">
        <w:rPr>
          <w:b/>
          <w:bCs/>
          <w:u w:val="single"/>
        </w:rPr>
        <w:t>equence</w:t>
      </w:r>
      <w:r>
        <w:rPr>
          <w:b/>
          <w:bCs/>
          <w:u w:val="single"/>
        </w:rPr>
        <w:t>, Framework, and Restrictions</w:t>
      </w:r>
    </w:p>
    <w:p w14:paraId="573DA7E7" w14:textId="77777777" w:rsidR="00797B59" w:rsidRPr="00356700" w:rsidRDefault="00797B59" w:rsidP="00797B5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1</w:t>
      </w:r>
      <w:r w:rsidRPr="005E30EC">
        <w:rPr>
          <w:b/>
          <w:bCs/>
          <w:lang w:val="en-US" w:eastAsia="en-US"/>
        </w:rPr>
        <w:t xml:space="preserve">: </w:t>
      </w:r>
      <w:r w:rsidRPr="00356700">
        <w:rPr>
          <w:b/>
          <w:bCs/>
          <w:lang w:val="en-US" w:eastAsia="en-US"/>
        </w:rPr>
        <w:t xml:space="preserve">For a single </w:t>
      </w:r>
      <w:r>
        <w:rPr>
          <w:b/>
          <w:bCs/>
          <w:lang w:val="en-US" w:eastAsia="en-US"/>
        </w:rPr>
        <w:t xml:space="preserve">known </w:t>
      </w:r>
      <w:r w:rsidRPr="00356700">
        <w:rPr>
          <w:b/>
          <w:bCs/>
          <w:lang w:val="en-US" w:eastAsia="en-US"/>
        </w:rPr>
        <w:t xml:space="preserve">PUCCH SCell activation, the </w:t>
      </w:r>
      <w:r>
        <w:rPr>
          <w:b/>
          <w:bCs/>
          <w:lang w:val="en-US" w:eastAsia="en-US"/>
        </w:rPr>
        <w:t xml:space="preserve">SCell </w:t>
      </w:r>
      <w:r w:rsidRPr="00356700">
        <w:rPr>
          <w:b/>
          <w:bCs/>
          <w:lang w:val="en-US" w:eastAsia="en-US"/>
        </w:rPr>
        <w:t xml:space="preserve">activation </w:t>
      </w:r>
      <w:r>
        <w:rPr>
          <w:b/>
          <w:bCs/>
          <w:lang w:val="en-US" w:eastAsia="en-US"/>
        </w:rPr>
        <w:t xml:space="preserve">sequence </w:t>
      </w:r>
      <w:r w:rsidRPr="00356700">
        <w:rPr>
          <w:b/>
          <w:bCs/>
          <w:lang w:val="en-US" w:eastAsia="en-US"/>
        </w:rPr>
        <w:t xml:space="preserve">is </w:t>
      </w:r>
      <w:r>
        <w:rPr>
          <w:b/>
          <w:bCs/>
          <w:lang w:val="en-US" w:eastAsia="en-US"/>
        </w:rPr>
        <w:t>exactly the same as non-PUCCH SCell activation except that CSI of the SCell is reported on the SCell.</w:t>
      </w:r>
    </w:p>
    <w:p w14:paraId="2E58A878" w14:textId="77777777" w:rsidR="00797B59" w:rsidRPr="00356700" w:rsidRDefault="00797B59" w:rsidP="00797B5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2</w:t>
      </w:r>
      <w:r w:rsidRPr="005E30EC">
        <w:rPr>
          <w:b/>
          <w:bCs/>
          <w:lang w:val="en-US" w:eastAsia="en-US"/>
        </w:rPr>
        <w:t xml:space="preserve">: </w:t>
      </w:r>
      <w:r>
        <w:rPr>
          <w:b/>
          <w:bCs/>
          <w:lang w:val="en-US" w:eastAsia="en-US"/>
        </w:rPr>
        <w:t>An activation sequence of</w:t>
      </w:r>
      <w:r w:rsidRPr="00356700">
        <w:rPr>
          <w:b/>
          <w:bCs/>
          <w:lang w:val="en-US" w:eastAsia="en-US"/>
        </w:rPr>
        <w:t xml:space="preserve"> a single </w:t>
      </w:r>
      <w:r>
        <w:rPr>
          <w:b/>
          <w:bCs/>
          <w:lang w:val="en-US" w:eastAsia="en-US"/>
        </w:rPr>
        <w:t xml:space="preserve">known </w:t>
      </w:r>
      <w:r w:rsidRPr="00356700">
        <w:rPr>
          <w:b/>
          <w:bCs/>
          <w:lang w:val="en-US" w:eastAsia="en-US"/>
        </w:rPr>
        <w:t xml:space="preserve">PUCCH SCell </w:t>
      </w:r>
      <w:r>
        <w:rPr>
          <w:b/>
          <w:bCs/>
          <w:lang w:val="en-US" w:eastAsia="en-US"/>
        </w:rPr>
        <w:t xml:space="preserve">without a valid TA requires CFRA procedure on the target PUCCH SCell before a valid CSI report. </w:t>
      </w:r>
    </w:p>
    <w:p w14:paraId="79595554" w14:textId="77777777" w:rsidR="00797B59" w:rsidRPr="00356700" w:rsidRDefault="00797B59" w:rsidP="00797B5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3</w:t>
      </w:r>
      <w:r w:rsidRPr="005E30EC">
        <w:rPr>
          <w:b/>
          <w:bCs/>
          <w:lang w:val="en-US" w:eastAsia="en-US"/>
        </w:rPr>
        <w:t xml:space="preserve">: </w:t>
      </w:r>
      <w:r>
        <w:rPr>
          <w:b/>
          <w:bCs/>
          <w:lang w:val="en-US" w:eastAsia="en-US"/>
        </w:rPr>
        <w:t>An activation sequence of</w:t>
      </w:r>
      <w:r w:rsidRPr="00356700">
        <w:rPr>
          <w:b/>
          <w:bCs/>
          <w:lang w:val="en-US" w:eastAsia="en-US"/>
        </w:rPr>
        <w:t xml:space="preserve"> a single </w:t>
      </w:r>
      <w:r>
        <w:rPr>
          <w:b/>
          <w:bCs/>
          <w:lang w:val="en-US" w:eastAsia="en-US"/>
        </w:rPr>
        <w:t xml:space="preserve">unknown FR1 </w:t>
      </w:r>
      <w:r w:rsidRPr="00356700">
        <w:rPr>
          <w:b/>
          <w:bCs/>
          <w:lang w:val="en-US" w:eastAsia="en-US"/>
        </w:rPr>
        <w:t xml:space="preserve">PUCCH SCell </w:t>
      </w:r>
      <w:r>
        <w:rPr>
          <w:b/>
          <w:bCs/>
          <w:lang w:val="en-US" w:eastAsia="en-US"/>
        </w:rPr>
        <w:t>with a valid TA can be supported by the current specification and the activation sequence is the same as non-PUCCH SCell activation except CSI report on the target SCell including L1-RSRP report. For a single unknown FR2 PUCCH SCell with a valid TA, L1-RSRP report on the target SCell may not be supported.</w:t>
      </w:r>
    </w:p>
    <w:p w14:paraId="285BCAE3" w14:textId="77777777" w:rsidR="00797B59" w:rsidRPr="00356700" w:rsidRDefault="00797B59" w:rsidP="00797B59">
      <w:pPr>
        <w:ind w:left="1080" w:hanging="1080"/>
        <w:jc w:val="both"/>
        <w:rPr>
          <w:b/>
          <w:bCs/>
          <w:lang w:val="en-US" w:eastAsia="en-US"/>
        </w:rPr>
      </w:pPr>
      <w:r>
        <w:rPr>
          <w:b/>
          <w:bCs/>
          <w:lang w:val="en-US" w:eastAsia="en-US"/>
        </w:rPr>
        <w:t>Observation</w:t>
      </w:r>
      <w:r w:rsidRPr="005E30EC">
        <w:rPr>
          <w:b/>
          <w:bCs/>
          <w:lang w:val="en-US" w:eastAsia="en-US"/>
        </w:rPr>
        <w:t xml:space="preserve"> </w:t>
      </w:r>
      <w:r>
        <w:rPr>
          <w:b/>
          <w:bCs/>
          <w:lang w:val="en-US" w:eastAsia="en-US"/>
        </w:rPr>
        <w:t>4</w:t>
      </w:r>
      <w:r w:rsidRPr="005E30EC">
        <w:rPr>
          <w:b/>
          <w:bCs/>
          <w:lang w:val="en-US" w:eastAsia="en-US"/>
        </w:rPr>
        <w:t xml:space="preserve">: </w:t>
      </w:r>
      <w:r>
        <w:rPr>
          <w:b/>
          <w:bCs/>
          <w:lang w:val="en-US" w:eastAsia="en-US"/>
        </w:rPr>
        <w:t>An activation sequence of</w:t>
      </w:r>
      <w:r w:rsidRPr="00356700">
        <w:rPr>
          <w:b/>
          <w:bCs/>
          <w:lang w:val="en-US" w:eastAsia="en-US"/>
        </w:rPr>
        <w:t xml:space="preserve"> a single </w:t>
      </w:r>
      <w:r>
        <w:rPr>
          <w:b/>
          <w:bCs/>
          <w:lang w:val="en-US" w:eastAsia="en-US"/>
        </w:rPr>
        <w:t xml:space="preserve">unknown FR1 </w:t>
      </w:r>
      <w:r w:rsidRPr="00356700">
        <w:rPr>
          <w:b/>
          <w:bCs/>
          <w:lang w:val="en-US" w:eastAsia="en-US"/>
        </w:rPr>
        <w:t xml:space="preserve">PUCCH SCell </w:t>
      </w:r>
      <w:r>
        <w:rPr>
          <w:b/>
          <w:bCs/>
          <w:lang w:val="en-US" w:eastAsia="en-US"/>
        </w:rPr>
        <w:t>without a valid TA cannot be supported by the current specification.</w:t>
      </w:r>
    </w:p>
    <w:p w14:paraId="648336B6" w14:textId="77777777" w:rsidR="00797B59" w:rsidRDefault="00797B59" w:rsidP="00797B59">
      <w:pPr>
        <w:jc w:val="both"/>
        <w:rPr>
          <w:lang w:val="en-US"/>
        </w:rPr>
      </w:pPr>
    </w:p>
    <w:p w14:paraId="0458AE1D" w14:textId="77777777" w:rsidR="00797B59" w:rsidRDefault="00797B59" w:rsidP="00797B59">
      <w:pPr>
        <w:ind w:left="1080" w:hanging="1080"/>
        <w:jc w:val="both"/>
        <w:rPr>
          <w:b/>
          <w:bCs/>
          <w:lang w:val="en-US" w:eastAsia="en-US"/>
        </w:rPr>
      </w:pPr>
      <w:r w:rsidRPr="005E30EC">
        <w:rPr>
          <w:b/>
          <w:bCs/>
          <w:lang w:val="en-US" w:eastAsia="en-US"/>
        </w:rPr>
        <w:t xml:space="preserve">Proposal </w:t>
      </w:r>
      <w:r>
        <w:rPr>
          <w:b/>
          <w:bCs/>
          <w:lang w:val="en-US" w:eastAsia="en-US"/>
        </w:rPr>
        <w:t>2</w:t>
      </w:r>
      <w:r w:rsidRPr="005E30EC">
        <w:rPr>
          <w:b/>
          <w:bCs/>
          <w:lang w:val="en-US" w:eastAsia="en-US"/>
        </w:rPr>
        <w:t>:</w:t>
      </w:r>
      <w:r>
        <w:rPr>
          <w:b/>
          <w:bCs/>
          <w:lang w:val="en-US" w:eastAsia="en-US"/>
        </w:rPr>
        <w:t xml:space="preserve"> </w:t>
      </w:r>
      <w:r w:rsidRPr="001C0033">
        <w:rPr>
          <w:b/>
          <w:bCs/>
          <w:lang w:val="en-US" w:eastAsia="en-US"/>
        </w:rPr>
        <w:t>If the target PUCCH S</w:t>
      </w:r>
      <w:r>
        <w:rPr>
          <w:b/>
          <w:bCs/>
          <w:lang w:val="en-US" w:eastAsia="en-US"/>
        </w:rPr>
        <w:t>C</w:t>
      </w:r>
      <w:r w:rsidRPr="001C0033">
        <w:rPr>
          <w:b/>
          <w:bCs/>
          <w:lang w:val="en-US" w:eastAsia="en-US"/>
        </w:rPr>
        <w:t>ell is unknown cell</w:t>
      </w:r>
      <w:r>
        <w:rPr>
          <w:b/>
          <w:bCs/>
          <w:lang w:val="en-US" w:eastAsia="en-US"/>
        </w:rPr>
        <w:t>,</w:t>
      </w:r>
      <w:r w:rsidRPr="00C53CD7">
        <w:rPr>
          <w:b/>
          <w:bCs/>
          <w:lang w:val="en-US" w:eastAsia="en-US"/>
        </w:rPr>
        <w:t xml:space="preserve"> </w:t>
      </w:r>
      <w:r>
        <w:rPr>
          <w:b/>
          <w:bCs/>
          <w:lang w:val="en-US" w:eastAsia="en-US"/>
        </w:rPr>
        <w:t>RAN4 to discuss/decide whether to define the SCell activation requirements for the following cases separately:</w:t>
      </w:r>
    </w:p>
    <w:p w14:paraId="591C532B" w14:textId="77777777" w:rsidR="00797B59" w:rsidRDefault="00797B59" w:rsidP="00797B59">
      <w:pPr>
        <w:pStyle w:val="ListParagraph"/>
        <w:numPr>
          <w:ilvl w:val="1"/>
          <w:numId w:val="1"/>
        </w:numPr>
        <w:jc w:val="both"/>
        <w:rPr>
          <w:b/>
          <w:bCs/>
          <w:lang w:val="en-US" w:eastAsia="en-US"/>
        </w:rPr>
      </w:pPr>
      <w:r>
        <w:rPr>
          <w:b/>
          <w:bCs/>
          <w:lang w:val="en-US" w:eastAsia="en-US"/>
        </w:rPr>
        <w:t>FR1 PUCCH SCell with a valid TA</w:t>
      </w:r>
    </w:p>
    <w:p w14:paraId="2EAF8126" w14:textId="77777777" w:rsidR="00797B59" w:rsidRDefault="00797B59" w:rsidP="00797B59">
      <w:pPr>
        <w:pStyle w:val="ListParagraph"/>
        <w:numPr>
          <w:ilvl w:val="1"/>
          <w:numId w:val="1"/>
        </w:numPr>
        <w:jc w:val="both"/>
        <w:rPr>
          <w:b/>
          <w:bCs/>
          <w:lang w:val="en-US" w:eastAsia="en-US"/>
        </w:rPr>
      </w:pPr>
      <w:r>
        <w:rPr>
          <w:b/>
          <w:bCs/>
          <w:lang w:val="en-US" w:eastAsia="en-US"/>
        </w:rPr>
        <w:t>FR2 PUCCH SCell with a valid TA</w:t>
      </w:r>
    </w:p>
    <w:p w14:paraId="1DFA5132" w14:textId="77777777" w:rsidR="00797B59" w:rsidRDefault="00797B59" w:rsidP="00797B59">
      <w:pPr>
        <w:pStyle w:val="ListParagraph"/>
        <w:numPr>
          <w:ilvl w:val="1"/>
          <w:numId w:val="1"/>
        </w:numPr>
        <w:jc w:val="both"/>
        <w:rPr>
          <w:b/>
          <w:bCs/>
          <w:lang w:val="en-US" w:eastAsia="en-US"/>
        </w:rPr>
      </w:pPr>
      <w:r>
        <w:rPr>
          <w:b/>
          <w:bCs/>
          <w:lang w:val="en-US" w:eastAsia="en-US"/>
        </w:rPr>
        <w:t>FR1 PUCCH SCell without a valid TA</w:t>
      </w:r>
    </w:p>
    <w:p w14:paraId="27099C18" w14:textId="77777777" w:rsidR="00797B59" w:rsidRDefault="00797B59" w:rsidP="00797B59">
      <w:pPr>
        <w:pStyle w:val="ListParagraph"/>
        <w:numPr>
          <w:ilvl w:val="1"/>
          <w:numId w:val="1"/>
        </w:numPr>
        <w:jc w:val="both"/>
        <w:rPr>
          <w:b/>
          <w:bCs/>
          <w:lang w:val="en-US" w:eastAsia="en-US"/>
        </w:rPr>
      </w:pPr>
      <w:r>
        <w:rPr>
          <w:b/>
          <w:bCs/>
          <w:lang w:val="en-US" w:eastAsia="en-US"/>
        </w:rPr>
        <w:t>FR2 PUCCH SCell without a valid TA</w:t>
      </w:r>
    </w:p>
    <w:p w14:paraId="36B60FA6" w14:textId="77777777" w:rsidR="00797B59" w:rsidRDefault="00797B59" w:rsidP="00797B59">
      <w:pPr>
        <w:ind w:left="1080" w:hanging="1080"/>
        <w:jc w:val="both"/>
        <w:rPr>
          <w:b/>
          <w:bCs/>
          <w:lang w:val="en-US" w:eastAsia="en-US"/>
        </w:rPr>
      </w:pPr>
      <w:r w:rsidRPr="005E30EC">
        <w:rPr>
          <w:b/>
          <w:bCs/>
          <w:lang w:val="en-US" w:eastAsia="en-US"/>
        </w:rPr>
        <w:t xml:space="preserve">Proposal </w:t>
      </w:r>
      <w:r>
        <w:rPr>
          <w:b/>
          <w:bCs/>
          <w:lang w:val="en-US" w:eastAsia="en-US"/>
        </w:rPr>
        <w:t>2-1</w:t>
      </w:r>
      <w:r w:rsidRPr="005E30EC">
        <w:rPr>
          <w:b/>
          <w:bCs/>
          <w:lang w:val="en-US" w:eastAsia="en-US"/>
        </w:rPr>
        <w:t>:</w:t>
      </w:r>
      <w:r>
        <w:rPr>
          <w:b/>
          <w:bCs/>
          <w:lang w:val="en-US" w:eastAsia="en-US"/>
        </w:rPr>
        <w:t xml:space="preserve"> </w:t>
      </w:r>
      <w:r w:rsidRPr="001C0033">
        <w:rPr>
          <w:b/>
          <w:bCs/>
          <w:lang w:val="en-US" w:eastAsia="en-US"/>
        </w:rPr>
        <w:t xml:space="preserve">If </w:t>
      </w:r>
      <w:r>
        <w:rPr>
          <w:b/>
          <w:bCs/>
          <w:lang w:val="en-US" w:eastAsia="en-US"/>
        </w:rPr>
        <w:t>RAN4 agrees to define requirements for unknown FR1 PUCCH SCell activation</w:t>
      </w:r>
      <w:r w:rsidRPr="003F13B7">
        <w:rPr>
          <w:b/>
          <w:bCs/>
          <w:lang w:val="en-US" w:eastAsia="en-US"/>
        </w:rPr>
        <w:t xml:space="preserve"> with a valid TA, the requirements are as follows:</w:t>
      </w:r>
    </w:p>
    <w:p w14:paraId="01831F5C" w14:textId="77777777" w:rsidR="00797B59" w:rsidRDefault="00797B59" w:rsidP="00797B59">
      <w:pPr>
        <w:pStyle w:val="ListParagraph"/>
        <w:numPr>
          <w:ilvl w:val="1"/>
          <w:numId w:val="1"/>
        </w:numPr>
        <w:jc w:val="both"/>
        <w:rPr>
          <w:b/>
          <w:bCs/>
          <w:lang w:val="en-US" w:eastAsia="en-US"/>
        </w:rPr>
      </w:pPr>
      <w:r w:rsidRPr="00E82821">
        <w:rPr>
          <w:b/>
          <w:bCs/>
          <w:lang w:val="en-US" w:eastAsia="en-US"/>
        </w:rPr>
        <w:t xml:space="preserve">if </w:t>
      </w:r>
      <w:r w:rsidRPr="00375BB0">
        <w:rPr>
          <w:b/>
          <w:bCs/>
          <w:lang w:val="en-US" w:eastAsia="en-US"/>
        </w:rPr>
        <w:t>‘ssb-PositionInBurst’ indicates only one SSB is being actually transmitted, or</w:t>
      </w:r>
      <w:r>
        <w:rPr>
          <w:b/>
          <w:bCs/>
          <w:lang w:val="en-US" w:eastAsia="en-US"/>
        </w:rPr>
        <w:t xml:space="preserve"> </w:t>
      </w:r>
      <w:r w:rsidRPr="00E82821">
        <w:rPr>
          <w:b/>
          <w:bCs/>
          <w:lang w:val="en-US" w:eastAsia="en-US"/>
        </w:rPr>
        <w:t>‘ssb-PositionInBurst’ indicates multiple SSBs and TCI indication is provided in same MAC PDU with SCell activation</w:t>
      </w:r>
      <w:r>
        <w:rPr>
          <w:b/>
          <w:bCs/>
          <w:lang w:val="en-US" w:eastAsia="en-US"/>
        </w:rPr>
        <w:t xml:space="preserve">, </w:t>
      </w:r>
    </w:p>
    <w:p w14:paraId="1E56CDE9" w14:textId="77777777" w:rsidR="00797B59" w:rsidRDefault="00797B59" w:rsidP="00797B59">
      <w:pPr>
        <w:pStyle w:val="ListParagraph"/>
        <w:numPr>
          <w:ilvl w:val="2"/>
          <w:numId w:val="1"/>
        </w:numPr>
        <w:jc w:val="both"/>
        <w:rPr>
          <w:b/>
          <w:bCs/>
          <w:lang w:val="en-US" w:eastAsia="en-US"/>
        </w:rPr>
      </w:pPr>
      <w:r>
        <w:rPr>
          <w:b/>
          <w:bCs/>
          <w:lang w:val="en-US" w:eastAsia="en-US"/>
        </w:rPr>
        <w:t xml:space="preserve">UE does not report </w:t>
      </w:r>
      <w:r w:rsidRPr="000507D9">
        <w:rPr>
          <w:b/>
          <w:bCs/>
          <w:lang w:val="en-US" w:eastAsia="en-US"/>
        </w:rPr>
        <w:t>the beam information</w:t>
      </w:r>
      <w:r>
        <w:rPr>
          <w:b/>
          <w:bCs/>
          <w:lang w:val="en-US" w:eastAsia="en-US"/>
        </w:rPr>
        <w:t xml:space="preserve">, i.e. L1-RSRP, if the </w:t>
      </w:r>
      <w:r w:rsidRPr="00643680">
        <w:rPr>
          <w:b/>
          <w:bCs/>
          <w:lang w:val="en-US" w:eastAsia="en-US"/>
        </w:rPr>
        <w:t xml:space="preserve">following conditions are </w:t>
      </w:r>
      <w:r>
        <w:rPr>
          <w:b/>
          <w:bCs/>
          <w:lang w:val="en-US" w:eastAsia="en-US"/>
        </w:rPr>
        <w:t xml:space="preserve">additionally </w:t>
      </w:r>
      <w:r w:rsidRPr="00643680">
        <w:rPr>
          <w:b/>
          <w:bCs/>
          <w:lang w:val="en-US" w:eastAsia="en-US"/>
        </w:rPr>
        <w:t>met,</w:t>
      </w:r>
    </w:p>
    <w:p w14:paraId="0326340C" w14:textId="77777777" w:rsidR="00797B59" w:rsidRPr="00FA18D8" w:rsidRDefault="00797B59" w:rsidP="00797B59">
      <w:pPr>
        <w:pStyle w:val="ListParagraph"/>
        <w:numPr>
          <w:ilvl w:val="3"/>
          <w:numId w:val="1"/>
        </w:numPr>
        <w:jc w:val="both"/>
        <w:rPr>
          <w:b/>
          <w:bCs/>
          <w:lang w:val="en-US" w:eastAsia="en-US"/>
        </w:rPr>
      </w:pPr>
      <w:r w:rsidRPr="00FA18D8">
        <w:rPr>
          <w:b/>
          <w:bCs/>
          <w:lang w:val="en-US" w:eastAsia="en-US"/>
        </w:rPr>
        <w:t>the SCell is contiguous to an active serving cell in the same band, and</w:t>
      </w:r>
    </w:p>
    <w:p w14:paraId="6BA76B83" w14:textId="77777777" w:rsidR="00797B59" w:rsidRPr="00FA18D8" w:rsidRDefault="00797B59" w:rsidP="00797B59">
      <w:pPr>
        <w:pStyle w:val="ListParagraph"/>
        <w:numPr>
          <w:ilvl w:val="3"/>
          <w:numId w:val="1"/>
        </w:numPr>
        <w:jc w:val="both"/>
        <w:rPr>
          <w:b/>
          <w:bCs/>
          <w:lang w:val="en-US" w:eastAsia="en-US"/>
        </w:rPr>
      </w:pPr>
      <w:r w:rsidRPr="00FA18D8">
        <w:rPr>
          <w:b/>
          <w:bCs/>
          <w:lang w:val="en-US" w:eastAsia="en-US"/>
        </w:rPr>
        <w:t>A single SSB is used in the unknown SCell; or multiple SSBs are used in the SCell and TCI state indication for PDCCH is provided by the same MAC PDU used for SCell activation; and</w:t>
      </w:r>
    </w:p>
    <w:p w14:paraId="10D47D2A" w14:textId="77777777" w:rsidR="00797B59" w:rsidRPr="00FA18D8" w:rsidRDefault="00797B59" w:rsidP="00797B59">
      <w:pPr>
        <w:pStyle w:val="ListParagraph"/>
        <w:numPr>
          <w:ilvl w:val="3"/>
          <w:numId w:val="1"/>
        </w:numPr>
        <w:jc w:val="both"/>
        <w:rPr>
          <w:b/>
          <w:bCs/>
          <w:lang w:val="en-US" w:eastAsia="en-US"/>
        </w:rPr>
      </w:pPr>
      <w:r w:rsidRPr="00FA18D8">
        <w:rPr>
          <w:b/>
          <w:bCs/>
          <w:lang w:val="en-US" w:eastAsia="en-US"/>
        </w:rPr>
        <w:t>its ssb-PositionInBurst is same as the one of contiguous FR1 active serving cell, and</w:t>
      </w:r>
    </w:p>
    <w:p w14:paraId="42D26ABB" w14:textId="77777777" w:rsidR="00797B59" w:rsidRPr="00FA18D8" w:rsidRDefault="00797B59" w:rsidP="00797B59">
      <w:pPr>
        <w:pStyle w:val="ListParagraph"/>
        <w:numPr>
          <w:ilvl w:val="3"/>
          <w:numId w:val="1"/>
        </w:numPr>
        <w:jc w:val="both"/>
        <w:rPr>
          <w:b/>
          <w:bCs/>
          <w:lang w:val="en-US" w:eastAsia="en-US"/>
        </w:rPr>
      </w:pPr>
      <w:r w:rsidRPr="00FA18D8">
        <w:rPr>
          <w:b/>
          <w:bCs/>
          <w:lang w:val="en-US" w:eastAsia="en-US"/>
        </w:rPr>
        <w:t xml:space="preserve">its SMTC offset is same as the one of contiguous FR1 active serving cell, and </w:t>
      </w:r>
    </w:p>
    <w:p w14:paraId="1D5563CC" w14:textId="77777777" w:rsidR="00797B59" w:rsidRDefault="00797B59" w:rsidP="00797B59">
      <w:pPr>
        <w:pStyle w:val="ListParagraph"/>
        <w:numPr>
          <w:ilvl w:val="3"/>
          <w:numId w:val="1"/>
        </w:numPr>
        <w:jc w:val="both"/>
        <w:rPr>
          <w:b/>
          <w:bCs/>
          <w:lang w:val="en-US" w:eastAsia="en-US"/>
        </w:rPr>
      </w:pPr>
      <w:r w:rsidRPr="00FA18D8">
        <w:rPr>
          <w:b/>
          <w:bCs/>
          <w:lang w:val="en-US" w:eastAsia="en-US"/>
        </w:rPr>
        <w:t>its RTD with contiguous FR1 active serving cell is smaller than or equal to 260ns with respect to the to-be-activated SCell’s SSB numerology, and its reception power difference with contiguous FR1 active serving cell is smaller than or equal to 6dB;</w:t>
      </w:r>
    </w:p>
    <w:p w14:paraId="6FE2571B" w14:textId="77777777" w:rsidR="00797B59" w:rsidRPr="00E82821" w:rsidRDefault="00797B59" w:rsidP="00797B59">
      <w:pPr>
        <w:pStyle w:val="ListParagraph"/>
        <w:numPr>
          <w:ilvl w:val="2"/>
          <w:numId w:val="1"/>
        </w:numPr>
        <w:jc w:val="both"/>
        <w:rPr>
          <w:b/>
          <w:bCs/>
          <w:lang w:val="en-US" w:eastAsia="en-US"/>
        </w:rPr>
      </w:pPr>
      <w:r>
        <w:rPr>
          <w:b/>
          <w:bCs/>
          <w:lang w:val="en-US" w:eastAsia="en-US"/>
        </w:rPr>
        <w:t xml:space="preserve">UE reports </w:t>
      </w:r>
      <w:r w:rsidRPr="000507D9">
        <w:rPr>
          <w:b/>
          <w:bCs/>
          <w:lang w:val="en-US" w:eastAsia="en-US"/>
        </w:rPr>
        <w:t>the beam information</w:t>
      </w:r>
      <w:r>
        <w:rPr>
          <w:b/>
          <w:bCs/>
          <w:lang w:val="en-US" w:eastAsia="en-US"/>
        </w:rPr>
        <w:t>, i.e. L1-RSRP,</w:t>
      </w:r>
      <w:r w:rsidRPr="000507D9">
        <w:rPr>
          <w:b/>
          <w:bCs/>
          <w:lang w:val="en-US" w:eastAsia="en-US"/>
        </w:rPr>
        <w:t xml:space="preserve"> to </w:t>
      </w:r>
      <w:r>
        <w:rPr>
          <w:b/>
          <w:bCs/>
          <w:lang w:val="en-US" w:eastAsia="en-US"/>
        </w:rPr>
        <w:t>the target SCell, otherwise</w:t>
      </w:r>
    </w:p>
    <w:p w14:paraId="5934AA62" w14:textId="77777777" w:rsidR="00797B59" w:rsidRDefault="00797B59" w:rsidP="00797B59">
      <w:pPr>
        <w:pStyle w:val="ListParagraph"/>
        <w:numPr>
          <w:ilvl w:val="1"/>
          <w:numId w:val="1"/>
        </w:numPr>
        <w:jc w:val="both"/>
        <w:rPr>
          <w:b/>
          <w:bCs/>
          <w:lang w:val="en-US" w:eastAsia="en-US"/>
        </w:rPr>
      </w:pPr>
      <w:r>
        <w:rPr>
          <w:b/>
          <w:bCs/>
          <w:lang w:val="en-US" w:eastAsia="en-US"/>
        </w:rPr>
        <w:t xml:space="preserve">otherwise, UE reports </w:t>
      </w:r>
      <w:r w:rsidRPr="000507D9">
        <w:rPr>
          <w:b/>
          <w:bCs/>
          <w:lang w:val="en-US" w:eastAsia="en-US"/>
        </w:rPr>
        <w:t>the beam information</w:t>
      </w:r>
      <w:r>
        <w:rPr>
          <w:b/>
          <w:bCs/>
          <w:lang w:val="en-US" w:eastAsia="en-US"/>
        </w:rPr>
        <w:t>, i.e. L1-RSRP,</w:t>
      </w:r>
      <w:r w:rsidRPr="000507D9">
        <w:rPr>
          <w:b/>
          <w:bCs/>
          <w:lang w:val="en-US" w:eastAsia="en-US"/>
        </w:rPr>
        <w:t xml:space="preserve"> to </w:t>
      </w:r>
      <w:r>
        <w:rPr>
          <w:b/>
          <w:bCs/>
          <w:lang w:val="en-US" w:eastAsia="en-US"/>
        </w:rPr>
        <w:t>the target SCell for TCI activation</w:t>
      </w:r>
    </w:p>
    <w:p w14:paraId="547949F1" w14:textId="42AF4108" w:rsidR="00797B59" w:rsidRDefault="00797B59" w:rsidP="00797B59">
      <w:pPr>
        <w:ind w:left="1080" w:hanging="1080"/>
        <w:jc w:val="both"/>
        <w:rPr>
          <w:b/>
          <w:bCs/>
          <w:lang w:val="en-US" w:eastAsia="en-US"/>
        </w:rPr>
      </w:pPr>
      <w:r w:rsidRPr="005E30EC">
        <w:rPr>
          <w:b/>
          <w:bCs/>
          <w:lang w:val="en-US" w:eastAsia="en-US"/>
        </w:rPr>
        <w:t xml:space="preserve">Proposal </w:t>
      </w:r>
      <w:r>
        <w:rPr>
          <w:b/>
          <w:bCs/>
          <w:lang w:val="en-US" w:eastAsia="en-US"/>
        </w:rPr>
        <w:t>2-2</w:t>
      </w:r>
      <w:r w:rsidRPr="005E30EC">
        <w:rPr>
          <w:b/>
          <w:bCs/>
          <w:lang w:val="en-US" w:eastAsia="en-US"/>
        </w:rPr>
        <w:t>:</w:t>
      </w:r>
      <w:r>
        <w:rPr>
          <w:b/>
          <w:bCs/>
          <w:lang w:val="en-US" w:eastAsia="en-US"/>
        </w:rPr>
        <w:t xml:space="preserve"> </w:t>
      </w:r>
      <w:r w:rsidRPr="001C0033">
        <w:rPr>
          <w:b/>
          <w:bCs/>
          <w:lang w:val="en-US" w:eastAsia="en-US"/>
        </w:rPr>
        <w:t xml:space="preserve">If </w:t>
      </w:r>
      <w:r>
        <w:rPr>
          <w:b/>
          <w:bCs/>
          <w:lang w:val="en-US" w:eastAsia="en-US"/>
        </w:rPr>
        <w:t xml:space="preserve">RAN4 agrees to define requirements for any of the following cases, RAN4 should discuss how to exchange beam information between UE and network. If it is identified that non-PDCCH order based CBRA can be used for the beam information exchange as a part of the SCell activation sequence, RAN4 to consider sending an LS to RAN1 and RAN2 asking if the CBRA can be </w:t>
      </w:r>
      <w:r w:rsidR="00154AAF">
        <w:rPr>
          <w:b/>
          <w:bCs/>
          <w:lang w:val="en-US" w:eastAsia="en-US"/>
        </w:rPr>
        <w:t xml:space="preserve">exceptionally </w:t>
      </w:r>
      <w:r>
        <w:rPr>
          <w:b/>
          <w:bCs/>
          <w:lang w:val="en-US" w:eastAsia="en-US"/>
        </w:rPr>
        <w:t>allowed for the identified case(s).</w:t>
      </w:r>
    </w:p>
    <w:p w14:paraId="4C16824F" w14:textId="77777777" w:rsidR="00797B59" w:rsidRDefault="00797B59" w:rsidP="00797B59">
      <w:pPr>
        <w:pStyle w:val="ListParagraph"/>
        <w:numPr>
          <w:ilvl w:val="1"/>
          <w:numId w:val="1"/>
        </w:numPr>
        <w:jc w:val="both"/>
        <w:rPr>
          <w:b/>
          <w:bCs/>
          <w:lang w:val="en-US" w:eastAsia="en-US"/>
        </w:rPr>
      </w:pPr>
      <w:r>
        <w:rPr>
          <w:b/>
          <w:bCs/>
          <w:lang w:val="en-US" w:eastAsia="en-US"/>
        </w:rPr>
        <w:t xml:space="preserve">unknown FR1 PUCCH SCell </w:t>
      </w:r>
      <w:r w:rsidRPr="003F13B7">
        <w:rPr>
          <w:b/>
          <w:bCs/>
          <w:lang w:val="en-US" w:eastAsia="en-US"/>
        </w:rPr>
        <w:t>with</w:t>
      </w:r>
      <w:r>
        <w:rPr>
          <w:b/>
          <w:bCs/>
          <w:lang w:val="en-US" w:eastAsia="en-US"/>
        </w:rPr>
        <w:t>out</w:t>
      </w:r>
      <w:r w:rsidRPr="003F13B7">
        <w:rPr>
          <w:b/>
          <w:bCs/>
          <w:lang w:val="en-US" w:eastAsia="en-US"/>
        </w:rPr>
        <w:t xml:space="preserve"> a valid TA</w:t>
      </w:r>
      <w:r>
        <w:rPr>
          <w:b/>
          <w:bCs/>
          <w:lang w:val="en-US" w:eastAsia="en-US"/>
        </w:rPr>
        <w:t xml:space="preserve"> </w:t>
      </w:r>
    </w:p>
    <w:p w14:paraId="1691EFC9" w14:textId="77777777" w:rsidR="00797B59" w:rsidRDefault="00797B59" w:rsidP="00797B59">
      <w:pPr>
        <w:pStyle w:val="ListParagraph"/>
        <w:numPr>
          <w:ilvl w:val="1"/>
          <w:numId w:val="1"/>
        </w:numPr>
        <w:jc w:val="both"/>
        <w:rPr>
          <w:b/>
          <w:bCs/>
          <w:lang w:val="en-US" w:eastAsia="en-US"/>
        </w:rPr>
      </w:pPr>
      <w:r>
        <w:rPr>
          <w:b/>
          <w:bCs/>
          <w:lang w:val="en-US" w:eastAsia="en-US"/>
        </w:rPr>
        <w:t xml:space="preserve">unknown FR2 PUCCH SCell </w:t>
      </w:r>
      <w:r w:rsidRPr="003F13B7">
        <w:rPr>
          <w:b/>
          <w:bCs/>
          <w:lang w:val="en-US" w:eastAsia="en-US"/>
        </w:rPr>
        <w:t>with</w:t>
      </w:r>
      <w:r>
        <w:rPr>
          <w:b/>
          <w:bCs/>
          <w:lang w:val="en-US" w:eastAsia="en-US"/>
        </w:rPr>
        <w:t xml:space="preserve"> </w:t>
      </w:r>
      <w:r w:rsidRPr="003F13B7">
        <w:rPr>
          <w:b/>
          <w:bCs/>
          <w:lang w:val="en-US" w:eastAsia="en-US"/>
        </w:rPr>
        <w:t>a valid TA</w:t>
      </w:r>
    </w:p>
    <w:p w14:paraId="77A8B8C0" w14:textId="77777777" w:rsidR="00797B59" w:rsidRDefault="00797B59" w:rsidP="00797B59">
      <w:pPr>
        <w:pStyle w:val="ListParagraph"/>
        <w:numPr>
          <w:ilvl w:val="1"/>
          <w:numId w:val="1"/>
        </w:numPr>
        <w:jc w:val="both"/>
        <w:rPr>
          <w:b/>
          <w:bCs/>
          <w:lang w:val="en-US" w:eastAsia="en-US"/>
        </w:rPr>
      </w:pPr>
      <w:r>
        <w:rPr>
          <w:b/>
          <w:bCs/>
          <w:lang w:val="en-US" w:eastAsia="en-US"/>
        </w:rPr>
        <w:t xml:space="preserve">unknown FR2 PUCCH SCell </w:t>
      </w:r>
      <w:r w:rsidRPr="003F13B7">
        <w:rPr>
          <w:b/>
          <w:bCs/>
          <w:lang w:val="en-US" w:eastAsia="en-US"/>
        </w:rPr>
        <w:t>with</w:t>
      </w:r>
      <w:r>
        <w:rPr>
          <w:b/>
          <w:bCs/>
          <w:lang w:val="en-US" w:eastAsia="en-US"/>
        </w:rPr>
        <w:t xml:space="preserve">out </w:t>
      </w:r>
      <w:r w:rsidRPr="003F13B7">
        <w:rPr>
          <w:b/>
          <w:bCs/>
          <w:lang w:val="en-US" w:eastAsia="en-US"/>
        </w:rPr>
        <w:t>a valid TA</w:t>
      </w:r>
    </w:p>
    <w:p w14:paraId="1EC48993" w14:textId="77777777" w:rsidR="00797B59" w:rsidRDefault="00797B59" w:rsidP="00797B59">
      <w:pPr>
        <w:jc w:val="both"/>
        <w:rPr>
          <w:lang w:val="en-US"/>
        </w:rPr>
      </w:pPr>
    </w:p>
    <w:p w14:paraId="74DE8E90" w14:textId="77777777" w:rsidR="00797B59" w:rsidRPr="00957275" w:rsidRDefault="00797B59" w:rsidP="00797B59">
      <w:pPr>
        <w:jc w:val="both"/>
        <w:rPr>
          <w:b/>
          <w:bCs/>
          <w:u w:val="single"/>
        </w:rPr>
      </w:pPr>
      <w:r w:rsidRPr="00957275">
        <w:rPr>
          <w:b/>
          <w:bCs/>
          <w:u w:val="single"/>
        </w:rPr>
        <w:t>PUCCH UL spatial relation in FR2</w:t>
      </w:r>
    </w:p>
    <w:p w14:paraId="19101311" w14:textId="77777777" w:rsidR="00797B59" w:rsidRDefault="00797B59" w:rsidP="00797B59">
      <w:pPr>
        <w:ind w:left="1080" w:hanging="1080"/>
        <w:jc w:val="both"/>
        <w:rPr>
          <w:b/>
          <w:bCs/>
          <w:lang w:val="en-US" w:eastAsia="en-US"/>
        </w:rPr>
      </w:pPr>
      <w:r w:rsidRPr="005E30EC">
        <w:rPr>
          <w:b/>
          <w:bCs/>
          <w:lang w:val="en-US" w:eastAsia="en-US"/>
        </w:rPr>
        <w:t xml:space="preserve">Proposal </w:t>
      </w:r>
      <w:r>
        <w:rPr>
          <w:b/>
          <w:bCs/>
          <w:lang w:val="en-US" w:eastAsia="en-US"/>
        </w:rPr>
        <w:t>3</w:t>
      </w:r>
      <w:r w:rsidRPr="005E30EC">
        <w:rPr>
          <w:b/>
          <w:bCs/>
          <w:lang w:val="en-US" w:eastAsia="en-US"/>
        </w:rPr>
        <w:t>:</w:t>
      </w:r>
      <w:r>
        <w:rPr>
          <w:b/>
          <w:bCs/>
          <w:lang w:val="en-US" w:eastAsia="en-US"/>
        </w:rPr>
        <w:t xml:space="preserve"> For FR2, </w:t>
      </w:r>
      <w:r w:rsidRPr="00A830D6">
        <w:rPr>
          <w:b/>
          <w:bCs/>
          <w:lang w:val="en-US" w:eastAsia="en-US"/>
        </w:rPr>
        <w:t>UL spatial relation of PUCCH on target being-activated SCell should be considered for PUCCH SCell activation</w:t>
      </w:r>
    </w:p>
    <w:p w14:paraId="18B82442" w14:textId="77777777" w:rsidR="00797B59" w:rsidRDefault="00797B59" w:rsidP="00797B59">
      <w:pPr>
        <w:pStyle w:val="ListParagraph"/>
        <w:numPr>
          <w:ilvl w:val="1"/>
          <w:numId w:val="1"/>
        </w:numPr>
        <w:jc w:val="both"/>
        <w:rPr>
          <w:b/>
          <w:bCs/>
          <w:lang w:val="en-US" w:eastAsia="en-US"/>
        </w:rPr>
      </w:pPr>
      <w:r w:rsidRPr="00A830D6">
        <w:rPr>
          <w:b/>
          <w:bCs/>
          <w:lang w:val="en-US" w:eastAsia="en-US"/>
        </w:rPr>
        <w:t xml:space="preserve">the time uncertainty of the MAC CE for UL spatial relation activation of PUCCH in target being-activated </w:t>
      </w:r>
      <w:r w:rsidRPr="00B22535">
        <w:rPr>
          <w:b/>
          <w:bCs/>
          <w:lang w:val="en-US" w:eastAsia="en-US"/>
        </w:rPr>
        <w:t>SCell shall be defined assuming the spatial relation activation signal and TCI activation command are received in the same MAC CE</w:t>
      </w:r>
    </w:p>
    <w:p w14:paraId="6B53AA7A" w14:textId="77777777" w:rsidR="00797B59" w:rsidRPr="00B22535" w:rsidRDefault="00797B59" w:rsidP="00797B59">
      <w:pPr>
        <w:pStyle w:val="ListParagraph"/>
        <w:numPr>
          <w:ilvl w:val="1"/>
          <w:numId w:val="1"/>
        </w:numPr>
        <w:jc w:val="both"/>
        <w:rPr>
          <w:b/>
          <w:bCs/>
          <w:lang w:val="en-US" w:eastAsia="en-US"/>
        </w:rPr>
      </w:pPr>
      <w:r>
        <w:rPr>
          <w:b/>
          <w:bCs/>
          <w:lang w:val="en-US" w:eastAsia="en-US"/>
        </w:rPr>
        <w:t>FFS on FR2 unknown PUCCH SCell with an invalid TA</w:t>
      </w:r>
    </w:p>
    <w:p w14:paraId="7F4E85CC" w14:textId="77777777" w:rsidR="00501367" w:rsidRDefault="00501367" w:rsidP="00797B59">
      <w:pPr>
        <w:ind w:left="1080" w:hanging="1080"/>
        <w:jc w:val="both"/>
        <w:rPr>
          <w:b/>
          <w:bCs/>
          <w:u w:val="single"/>
          <w:lang w:val="en-US" w:eastAsia="en-US"/>
        </w:rPr>
      </w:pPr>
    </w:p>
    <w:sectPr w:rsidR="0050136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6"/>
  </w:num>
  <w:num w:numId="4">
    <w:abstractNumId w:val="6"/>
  </w:num>
  <w:num w:numId="5">
    <w:abstractNumId w:val="15"/>
  </w:num>
  <w:num w:numId="6">
    <w:abstractNumId w:val="7"/>
  </w:num>
  <w:num w:numId="7">
    <w:abstractNumId w:val="3"/>
  </w:num>
  <w:num w:numId="8">
    <w:abstractNumId w:val="9"/>
  </w:num>
  <w:num w:numId="9">
    <w:abstractNumId w:val="13"/>
  </w:num>
  <w:num w:numId="10">
    <w:abstractNumId w:val="5"/>
  </w:num>
  <w:num w:numId="11">
    <w:abstractNumId w:val="14"/>
  </w:num>
  <w:num w:numId="12">
    <w:abstractNumId w:val="12"/>
  </w:num>
  <w:num w:numId="13">
    <w:abstractNumId w:val="4"/>
  </w:num>
  <w:num w:numId="14">
    <w:abstractNumId w:val="11"/>
  </w:num>
  <w:num w:numId="15">
    <w:abstractNumId w:val="8"/>
  </w:num>
  <w:num w:numId="16">
    <w:abstractNumId w:val="2"/>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457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BF"/>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FC"/>
    <w:rsid w:val="00021CED"/>
    <w:rsid w:val="00022964"/>
    <w:rsid w:val="000231C6"/>
    <w:rsid w:val="000235A6"/>
    <w:rsid w:val="00023F26"/>
    <w:rsid w:val="00024815"/>
    <w:rsid w:val="00025800"/>
    <w:rsid w:val="000262B9"/>
    <w:rsid w:val="0002638C"/>
    <w:rsid w:val="000279F4"/>
    <w:rsid w:val="00030B09"/>
    <w:rsid w:val="00030DE7"/>
    <w:rsid w:val="00032669"/>
    <w:rsid w:val="00032BA2"/>
    <w:rsid w:val="00032CB5"/>
    <w:rsid w:val="00034309"/>
    <w:rsid w:val="000346E5"/>
    <w:rsid w:val="000350E5"/>
    <w:rsid w:val="0003588E"/>
    <w:rsid w:val="00035C7F"/>
    <w:rsid w:val="000360C4"/>
    <w:rsid w:val="0003644B"/>
    <w:rsid w:val="00037A84"/>
    <w:rsid w:val="00037E22"/>
    <w:rsid w:val="00042F2B"/>
    <w:rsid w:val="00043549"/>
    <w:rsid w:val="00044714"/>
    <w:rsid w:val="000454A9"/>
    <w:rsid w:val="00045A69"/>
    <w:rsid w:val="000474D4"/>
    <w:rsid w:val="00047923"/>
    <w:rsid w:val="000504CA"/>
    <w:rsid w:val="000507D9"/>
    <w:rsid w:val="000508BE"/>
    <w:rsid w:val="00050AEF"/>
    <w:rsid w:val="00050DE1"/>
    <w:rsid w:val="00052300"/>
    <w:rsid w:val="0005305E"/>
    <w:rsid w:val="0005384D"/>
    <w:rsid w:val="0005470A"/>
    <w:rsid w:val="00054D11"/>
    <w:rsid w:val="00056924"/>
    <w:rsid w:val="000606AD"/>
    <w:rsid w:val="000612AF"/>
    <w:rsid w:val="00061307"/>
    <w:rsid w:val="0006136D"/>
    <w:rsid w:val="00061DFF"/>
    <w:rsid w:val="0006318E"/>
    <w:rsid w:val="000639E8"/>
    <w:rsid w:val="000651FF"/>
    <w:rsid w:val="000652BC"/>
    <w:rsid w:val="00066DA5"/>
    <w:rsid w:val="00067513"/>
    <w:rsid w:val="000675AA"/>
    <w:rsid w:val="00071D30"/>
    <w:rsid w:val="000720C4"/>
    <w:rsid w:val="00072971"/>
    <w:rsid w:val="000729F8"/>
    <w:rsid w:val="00072D2F"/>
    <w:rsid w:val="00073124"/>
    <w:rsid w:val="00073883"/>
    <w:rsid w:val="00074F4A"/>
    <w:rsid w:val="00075923"/>
    <w:rsid w:val="00077EB3"/>
    <w:rsid w:val="000815DF"/>
    <w:rsid w:val="00081CB8"/>
    <w:rsid w:val="0008273A"/>
    <w:rsid w:val="00082938"/>
    <w:rsid w:val="000831CC"/>
    <w:rsid w:val="000841FD"/>
    <w:rsid w:val="00084860"/>
    <w:rsid w:val="00085545"/>
    <w:rsid w:val="00085B70"/>
    <w:rsid w:val="000862A4"/>
    <w:rsid w:val="00086EE6"/>
    <w:rsid w:val="00086F92"/>
    <w:rsid w:val="00087B6B"/>
    <w:rsid w:val="000908D9"/>
    <w:rsid w:val="00091207"/>
    <w:rsid w:val="00092585"/>
    <w:rsid w:val="000928FC"/>
    <w:rsid w:val="00093510"/>
    <w:rsid w:val="000942C6"/>
    <w:rsid w:val="0009554A"/>
    <w:rsid w:val="00095814"/>
    <w:rsid w:val="000962AA"/>
    <w:rsid w:val="0009652F"/>
    <w:rsid w:val="00096B4F"/>
    <w:rsid w:val="00096C13"/>
    <w:rsid w:val="000A100E"/>
    <w:rsid w:val="000A1265"/>
    <w:rsid w:val="000A14BB"/>
    <w:rsid w:val="000A2AEC"/>
    <w:rsid w:val="000A45EE"/>
    <w:rsid w:val="000A567D"/>
    <w:rsid w:val="000A5B62"/>
    <w:rsid w:val="000A5FBF"/>
    <w:rsid w:val="000A643B"/>
    <w:rsid w:val="000A645E"/>
    <w:rsid w:val="000A6855"/>
    <w:rsid w:val="000B0067"/>
    <w:rsid w:val="000B1141"/>
    <w:rsid w:val="000B1585"/>
    <w:rsid w:val="000B2537"/>
    <w:rsid w:val="000B26E6"/>
    <w:rsid w:val="000B2AD9"/>
    <w:rsid w:val="000B3FA1"/>
    <w:rsid w:val="000B5F34"/>
    <w:rsid w:val="000B6337"/>
    <w:rsid w:val="000B6473"/>
    <w:rsid w:val="000B690A"/>
    <w:rsid w:val="000B6EBD"/>
    <w:rsid w:val="000B73B1"/>
    <w:rsid w:val="000B76D8"/>
    <w:rsid w:val="000C0A9A"/>
    <w:rsid w:val="000C2448"/>
    <w:rsid w:val="000C276C"/>
    <w:rsid w:val="000C529A"/>
    <w:rsid w:val="000C5610"/>
    <w:rsid w:val="000C570A"/>
    <w:rsid w:val="000C678D"/>
    <w:rsid w:val="000C6BFC"/>
    <w:rsid w:val="000C7457"/>
    <w:rsid w:val="000D01AF"/>
    <w:rsid w:val="000D18EC"/>
    <w:rsid w:val="000D1AD2"/>
    <w:rsid w:val="000D244F"/>
    <w:rsid w:val="000D28A3"/>
    <w:rsid w:val="000D3010"/>
    <w:rsid w:val="000D3720"/>
    <w:rsid w:val="000D40F2"/>
    <w:rsid w:val="000D4816"/>
    <w:rsid w:val="000D51E3"/>
    <w:rsid w:val="000D7700"/>
    <w:rsid w:val="000E0045"/>
    <w:rsid w:val="000E0A10"/>
    <w:rsid w:val="000E25D9"/>
    <w:rsid w:val="000E26BD"/>
    <w:rsid w:val="000E3E94"/>
    <w:rsid w:val="000E4512"/>
    <w:rsid w:val="000E596C"/>
    <w:rsid w:val="000E5F99"/>
    <w:rsid w:val="000E6167"/>
    <w:rsid w:val="000E67D0"/>
    <w:rsid w:val="000E6D4B"/>
    <w:rsid w:val="000E7763"/>
    <w:rsid w:val="000E7E69"/>
    <w:rsid w:val="000F0BF5"/>
    <w:rsid w:val="000F0D32"/>
    <w:rsid w:val="000F13AB"/>
    <w:rsid w:val="000F2230"/>
    <w:rsid w:val="000F2FF6"/>
    <w:rsid w:val="000F4E48"/>
    <w:rsid w:val="000F502F"/>
    <w:rsid w:val="000F519D"/>
    <w:rsid w:val="000F5839"/>
    <w:rsid w:val="000F65D1"/>
    <w:rsid w:val="000F69BC"/>
    <w:rsid w:val="000F7ECB"/>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120F9"/>
    <w:rsid w:val="00112446"/>
    <w:rsid w:val="001125BF"/>
    <w:rsid w:val="00112950"/>
    <w:rsid w:val="00113DF7"/>
    <w:rsid w:val="001144FC"/>
    <w:rsid w:val="001149BC"/>
    <w:rsid w:val="00114EEF"/>
    <w:rsid w:val="0011515C"/>
    <w:rsid w:val="00115D5B"/>
    <w:rsid w:val="00116429"/>
    <w:rsid w:val="00116B3E"/>
    <w:rsid w:val="001214AE"/>
    <w:rsid w:val="0012218B"/>
    <w:rsid w:val="00122190"/>
    <w:rsid w:val="0012244D"/>
    <w:rsid w:val="0012277A"/>
    <w:rsid w:val="00122A4E"/>
    <w:rsid w:val="00123649"/>
    <w:rsid w:val="00123B9C"/>
    <w:rsid w:val="00124776"/>
    <w:rsid w:val="00124C0A"/>
    <w:rsid w:val="00125A65"/>
    <w:rsid w:val="00125D1C"/>
    <w:rsid w:val="0012615B"/>
    <w:rsid w:val="00126B70"/>
    <w:rsid w:val="00126E1A"/>
    <w:rsid w:val="00130357"/>
    <w:rsid w:val="001305D4"/>
    <w:rsid w:val="00130F62"/>
    <w:rsid w:val="001315AA"/>
    <w:rsid w:val="001319D3"/>
    <w:rsid w:val="00131AFF"/>
    <w:rsid w:val="00132285"/>
    <w:rsid w:val="001336CE"/>
    <w:rsid w:val="001351DC"/>
    <w:rsid w:val="001351EB"/>
    <w:rsid w:val="0013551B"/>
    <w:rsid w:val="00135B2E"/>
    <w:rsid w:val="001365C3"/>
    <w:rsid w:val="001405E2"/>
    <w:rsid w:val="001409F1"/>
    <w:rsid w:val="00140F5A"/>
    <w:rsid w:val="00141D31"/>
    <w:rsid w:val="00142022"/>
    <w:rsid w:val="00142C59"/>
    <w:rsid w:val="00143395"/>
    <w:rsid w:val="00143513"/>
    <w:rsid w:val="001448F1"/>
    <w:rsid w:val="00144FDD"/>
    <w:rsid w:val="00145855"/>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1C73"/>
    <w:rsid w:val="00162C2A"/>
    <w:rsid w:val="00164921"/>
    <w:rsid w:val="00164D05"/>
    <w:rsid w:val="00166E70"/>
    <w:rsid w:val="001671D2"/>
    <w:rsid w:val="00171186"/>
    <w:rsid w:val="001719B3"/>
    <w:rsid w:val="00171BED"/>
    <w:rsid w:val="001746E5"/>
    <w:rsid w:val="00174AE0"/>
    <w:rsid w:val="001757AD"/>
    <w:rsid w:val="001804A1"/>
    <w:rsid w:val="001806D8"/>
    <w:rsid w:val="001806DB"/>
    <w:rsid w:val="00182E6B"/>
    <w:rsid w:val="00183885"/>
    <w:rsid w:val="00183928"/>
    <w:rsid w:val="00183976"/>
    <w:rsid w:val="00183EAD"/>
    <w:rsid w:val="00184885"/>
    <w:rsid w:val="0018644C"/>
    <w:rsid w:val="001868E3"/>
    <w:rsid w:val="0019036D"/>
    <w:rsid w:val="00190CAB"/>
    <w:rsid w:val="00190FFA"/>
    <w:rsid w:val="0019163E"/>
    <w:rsid w:val="00191F14"/>
    <w:rsid w:val="00192788"/>
    <w:rsid w:val="00194778"/>
    <w:rsid w:val="00195DB4"/>
    <w:rsid w:val="00195E1F"/>
    <w:rsid w:val="001966C3"/>
    <w:rsid w:val="00197078"/>
    <w:rsid w:val="00197BCB"/>
    <w:rsid w:val="001A0EE5"/>
    <w:rsid w:val="001A1CBF"/>
    <w:rsid w:val="001A4F4F"/>
    <w:rsid w:val="001A5F89"/>
    <w:rsid w:val="001A66DC"/>
    <w:rsid w:val="001A6C4F"/>
    <w:rsid w:val="001A7FF7"/>
    <w:rsid w:val="001B0269"/>
    <w:rsid w:val="001B040D"/>
    <w:rsid w:val="001B1B07"/>
    <w:rsid w:val="001B3183"/>
    <w:rsid w:val="001B4872"/>
    <w:rsid w:val="001B59B3"/>
    <w:rsid w:val="001B6338"/>
    <w:rsid w:val="001B6D32"/>
    <w:rsid w:val="001B6ED5"/>
    <w:rsid w:val="001B73CC"/>
    <w:rsid w:val="001C0033"/>
    <w:rsid w:val="001C0C88"/>
    <w:rsid w:val="001C0DAE"/>
    <w:rsid w:val="001C2EE7"/>
    <w:rsid w:val="001C3052"/>
    <w:rsid w:val="001C3546"/>
    <w:rsid w:val="001C4702"/>
    <w:rsid w:val="001C5501"/>
    <w:rsid w:val="001C61A3"/>
    <w:rsid w:val="001C7FA6"/>
    <w:rsid w:val="001D060A"/>
    <w:rsid w:val="001D18F3"/>
    <w:rsid w:val="001D1B4A"/>
    <w:rsid w:val="001D33F4"/>
    <w:rsid w:val="001D34FA"/>
    <w:rsid w:val="001D3AAA"/>
    <w:rsid w:val="001D3AB9"/>
    <w:rsid w:val="001D4399"/>
    <w:rsid w:val="001D43D4"/>
    <w:rsid w:val="001D5715"/>
    <w:rsid w:val="001D6888"/>
    <w:rsid w:val="001D6BBD"/>
    <w:rsid w:val="001D77B8"/>
    <w:rsid w:val="001E0408"/>
    <w:rsid w:val="001E1548"/>
    <w:rsid w:val="001E1E2E"/>
    <w:rsid w:val="001E4305"/>
    <w:rsid w:val="001E5436"/>
    <w:rsid w:val="001E6D53"/>
    <w:rsid w:val="001F2AE3"/>
    <w:rsid w:val="001F2F1D"/>
    <w:rsid w:val="001F3003"/>
    <w:rsid w:val="001F3816"/>
    <w:rsid w:val="001F3951"/>
    <w:rsid w:val="001F4589"/>
    <w:rsid w:val="001F72BD"/>
    <w:rsid w:val="001F76E9"/>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3BF"/>
    <w:rsid w:val="00207069"/>
    <w:rsid w:val="00207BD6"/>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17A70"/>
    <w:rsid w:val="002211C9"/>
    <w:rsid w:val="00221D93"/>
    <w:rsid w:val="0022261C"/>
    <w:rsid w:val="00222B67"/>
    <w:rsid w:val="00222D66"/>
    <w:rsid w:val="002248E1"/>
    <w:rsid w:val="0022520D"/>
    <w:rsid w:val="002265CB"/>
    <w:rsid w:val="0022679D"/>
    <w:rsid w:val="00226835"/>
    <w:rsid w:val="00227A68"/>
    <w:rsid w:val="002302A3"/>
    <w:rsid w:val="00232051"/>
    <w:rsid w:val="00232417"/>
    <w:rsid w:val="002328F2"/>
    <w:rsid w:val="00232F36"/>
    <w:rsid w:val="00232F73"/>
    <w:rsid w:val="00233C2C"/>
    <w:rsid w:val="00233D80"/>
    <w:rsid w:val="0023438C"/>
    <w:rsid w:val="002355E9"/>
    <w:rsid w:val="0023571C"/>
    <w:rsid w:val="00235EE7"/>
    <w:rsid w:val="00236201"/>
    <w:rsid w:val="0023701E"/>
    <w:rsid w:val="00237CF2"/>
    <w:rsid w:val="0024083E"/>
    <w:rsid w:val="002409AA"/>
    <w:rsid w:val="00240F55"/>
    <w:rsid w:val="002414AB"/>
    <w:rsid w:val="002414CF"/>
    <w:rsid w:val="00241773"/>
    <w:rsid w:val="002426ED"/>
    <w:rsid w:val="00244785"/>
    <w:rsid w:val="00245AE1"/>
    <w:rsid w:val="00245E16"/>
    <w:rsid w:val="00246290"/>
    <w:rsid w:val="00246364"/>
    <w:rsid w:val="0024768A"/>
    <w:rsid w:val="002476C8"/>
    <w:rsid w:val="00247B81"/>
    <w:rsid w:val="00247EEC"/>
    <w:rsid w:val="002511BA"/>
    <w:rsid w:val="00251BF7"/>
    <w:rsid w:val="00251C65"/>
    <w:rsid w:val="00251CFA"/>
    <w:rsid w:val="00252545"/>
    <w:rsid w:val="00252568"/>
    <w:rsid w:val="0025273D"/>
    <w:rsid w:val="002538F5"/>
    <w:rsid w:val="00253CA6"/>
    <w:rsid w:val="00253CE9"/>
    <w:rsid w:val="002558E7"/>
    <w:rsid w:val="002575A2"/>
    <w:rsid w:val="0025776E"/>
    <w:rsid w:val="00257BF4"/>
    <w:rsid w:val="00257E64"/>
    <w:rsid w:val="0026064B"/>
    <w:rsid w:val="00260896"/>
    <w:rsid w:val="002611AF"/>
    <w:rsid w:val="002611B2"/>
    <w:rsid w:val="00261DC1"/>
    <w:rsid w:val="00262282"/>
    <w:rsid w:val="00262987"/>
    <w:rsid w:val="00262C0C"/>
    <w:rsid w:val="002633F8"/>
    <w:rsid w:val="00264730"/>
    <w:rsid w:val="002675A1"/>
    <w:rsid w:val="0027004A"/>
    <w:rsid w:val="002702A8"/>
    <w:rsid w:val="00270ECC"/>
    <w:rsid w:val="00271236"/>
    <w:rsid w:val="002712C6"/>
    <w:rsid w:val="002715F5"/>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14DD"/>
    <w:rsid w:val="00281A25"/>
    <w:rsid w:val="00281A2D"/>
    <w:rsid w:val="002820E8"/>
    <w:rsid w:val="00282C1D"/>
    <w:rsid w:val="00283E3F"/>
    <w:rsid w:val="0028472E"/>
    <w:rsid w:val="00284859"/>
    <w:rsid w:val="00284DAD"/>
    <w:rsid w:val="0028530F"/>
    <w:rsid w:val="00285506"/>
    <w:rsid w:val="00286BB0"/>
    <w:rsid w:val="00287492"/>
    <w:rsid w:val="00290FF3"/>
    <w:rsid w:val="00291603"/>
    <w:rsid w:val="00291B83"/>
    <w:rsid w:val="0029244F"/>
    <w:rsid w:val="002932C4"/>
    <w:rsid w:val="00293E95"/>
    <w:rsid w:val="002948A4"/>
    <w:rsid w:val="00294F16"/>
    <w:rsid w:val="002952A9"/>
    <w:rsid w:val="00295793"/>
    <w:rsid w:val="0029594F"/>
    <w:rsid w:val="00295FA2"/>
    <w:rsid w:val="002960BC"/>
    <w:rsid w:val="00296997"/>
    <w:rsid w:val="002970C0"/>
    <w:rsid w:val="00297813"/>
    <w:rsid w:val="002A08FE"/>
    <w:rsid w:val="002A09DE"/>
    <w:rsid w:val="002A0E0C"/>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1FC3"/>
    <w:rsid w:val="002B250E"/>
    <w:rsid w:val="002B2E20"/>
    <w:rsid w:val="002B32D8"/>
    <w:rsid w:val="002B3365"/>
    <w:rsid w:val="002B3F06"/>
    <w:rsid w:val="002B538F"/>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10A7"/>
    <w:rsid w:val="002D16AF"/>
    <w:rsid w:val="002D4505"/>
    <w:rsid w:val="002D4B61"/>
    <w:rsid w:val="002D4CC7"/>
    <w:rsid w:val="002D4FBE"/>
    <w:rsid w:val="002D6A81"/>
    <w:rsid w:val="002D7290"/>
    <w:rsid w:val="002D7844"/>
    <w:rsid w:val="002D7AAE"/>
    <w:rsid w:val="002E095D"/>
    <w:rsid w:val="002E301E"/>
    <w:rsid w:val="002E3311"/>
    <w:rsid w:val="002E37E8"/>
    <w:rsid w:val="002E385A"/>
    <w:rsid w:val="002E4272"/>
    <w:rsid w:val="002E515D"/>
    <w:rsid w:val="002E7011"/>
    <w:rsid w:val="002F0FC5"/>
    <w:rsid w:val="002F16B8"/>
    <w:rsid w:val="002F1C8C"/>
    <w:rsid w:val="002F1F72"/>
    <w:rsid w:val="002F28ED"/>
    <w:rsid w:val="002F2E44"/>
    <w:rsid w:val="002F3077"/>
    <w:rsid w:val="002F57EA"/>
    <w:rsid w:val="002F66A2"/>
    <w:rsid w:val="002F6B07"/>
    <w:rsid w:val="002F7590"/>
    <w:rsid w:val="0030039F"/>
    <w:rsid w:val="00300510"/>
    <w:rsid w:val="00300B85"/>
    <w:rsid w:val="00302029"/>
    <w:rsid w:val="00302386"/>
    <w:rsid w:val="003026B7"/>
    <w:rsid w:val="00302E72"/>
    <w:rsid w:val="00304CD1"/>
    <w:rsid w:val="00305A5F"/>
    <w:rsid w:val="00305EFE"/>
    <w:rsid w:val="00306729"/>
    <w:rsid w:val="00306902"/>
    <w:rsid w:val="00306EB8"/>
    <w:rsid w:val="0030770F"/>
    <w:rsid w:val="0030788D"/>
    <w:rsid w:val="003078DA"/>
    <w:rsid w:val="003079F7"/>
    <w:rsid w:val="0031039C"/>
    <w:rsid w:val="003103F9"/>
    <w:rsid w:val="0031113C"/>
    <w:rsid w:val="003154FE"/>
    <w:rsid w:val="003159FF"/>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AA4"/>
    <w:rsid w:val="003270EE"/>
    <w:rsid w:val="00330265"/>
    <w:rsid w:val="0033203B"/>
    <w:rsid w:val="003331BE"/>
    <w:rsid w:val="00333682"/>
    <w:rsid w:val="00333C34"/>
    <w:rsid w:val="00334447"/>
    <w:rsid w:val="00334587"/>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20C"/>
    <w:rsid w:val="00354888"/>
    <w:rsid w:val="00355968"/>
    <w:rsid w:val="003560EF"/>
    <w:rsid w:val="00356700"/>
    <w:rsid w:val="003567AB"/>
    <w:rsid w:val="0035713D"/>
    <w:rsid w:val="00360B6A"/>
    <w:rsid w:val="00360FAE"/>
    <w:rsid w:val="00362532"/>
    <w:rsid w:val="00362B50"/>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3D5"/>
    <w:rsid w:val="003914D4"/>
    <w:rsid w:val="00391BA5"/>
    <w:rsid w:val="00391C66"/>
    <w:rsid w:val="00391F53"/>
    <w:rsid w:val="00393553"/>
    <w:rsid w:val="0039485B"/>
    <w:rsid w:val="00394A86"/>
    <w:rsid w:val="00394BE4"/>
    <w:rsid w:val="00394C69"/>
    <w:rsid w:val="00395410"/>
    <w:rsid w:val="00395840"/>
    <w:rsid w:val="00395F99"/>
    <w:rsid w:val="0039622F"/>
    <w:rsid w:val="00396454"/>
    <w:rsid w:val="003965E9"/>
    <w:rsid w:val="00396EA3"/>
    <w:rsid w:val="0039702E"/>
    <w:rsid w:val="00397E66"/>
    <w:rsid w:val="003A0AC3"/>
    <w:rsid w:val="003A0F76"/>
    <w:rsid w:val="003A130A"/>
    <w:rsid w:val="003A13FC"/>
    <w:rsid w:val="003A1D5C"/>
    <w:rsid w:val="003A3B8E"/>
    <w:rsid w:val="003A43B2"/>
    <w:rsid w:val="003A4B8A"/>
    <w:rsid w:val="003A4CD3"/>
    <w:rsid w:val="003A50DA"/>
    <w:rsid w:val="003A59FD"/>
    <w:rsid w:val="003A5E3D"/>
    <w:rsid w:val="003A64B0"/>
    <w:rsid w:val="003A6F40"/>
    <w:rsid w:val="003A764A"/>
    <w:rsid w:val="003A768D"/>
    <w:rsid w:val="003A7CBC"/>
    <w:rsid w:val="003B0446"/>
    <w:rsid w:val="003B112E"/>
    <w:rsid w:val="003B1188"/>
    <w:rsid w:val="003B24BF"/>
    <w:rsid w:val="003B27DB"/>
    <w:rsid w:val="003B363F"/>
    <w:rsid w:val="003B3BD2"/>
    <w:rsid w:val="003B439A"/>
    <w:rsid w:val="003B4B1E"/>
    <w:rsid w:val="003B4BF2"/>
    <w:rsid w:val="003B67D9"/>
    <w:rsid w:val="003B6F17"/>
    <w:rsid w:val="003B79F9"/>
    <w:rsid w:val="003B7DF7"/>
    <w:rsid w:val="003C04F9"/>
    <w:rsid w:val="003C0F31"/>
    <w:rsid w:val="003C1125"/>
    <w:rsid w:val="003C1262"/>
    <w:rsid w:val="003C1DD3"/>
    <w:rsid w:val="003C20D7"/>
    <w:rsid w:val="003C24EF"/>
    <w:rsid w:val="003C3383"/>
    <w:rsid w:val="003C3FA8"/>
    <w:rsid w:val="003C4C0E"/>
    <w:rsid w:val="003C6ADC"/>
    <w:rsid w:val="003C74C1"/>
    <w:rsid w:val="003D03B1"/>
    <w:rsid w:val="003D0A47"/>
    <w:rsid w:val="003D0DFF"/>
    <w:rsid w:val="003D0ECF"/>
    <w:rsid w:val="003D14DC"/>
    <w:rsid w:val="003D1862"/>
    <w:rsid w:val="003D1CFC"/>
    <w:rsid w:val="003D3783"/>
    <w:rsid w:val="003D3855"/>
    <w:rsid w:val="003D4324"/>
    <w:rsid w:val="003D4F3B"/>
    <w:rsid w:val="003D54AC"/>
    <w:rsid w:val="003D661F"/>
    <w:rsid w:val="003E026E"/>
    <w:rsid w:val="003E0EBC"/>
    <w:rsid w:val="003E1260"/>
    <w:rsid w:val="003E15AA"/>
    <w:rsid w:val="003E18EA"/>
    <w:rsid w:val="003E3E14"/>
    <w:rsid w:val="003E43B7"/>
    <w:rsid w:val="003E4CBC"/>
    <w:rsid w:val="003E50F4"/>
    <w:rsid w:val="003E5A91"/>
    <w:rsid w:val="003E66C8"/>
    <w:rsid w:val="003E722B"/>
    <w:rsid w:val="003E7C29"/>
    <w:rsid w:val="003F0660"/>
    <w:rsid w:val="003F0CE2"/>
    <w:rsid w:val="003F13B7"/>
    <w:rsid w:val="003F1793"/>
    <w:rsid w:val="003F1B89"/>
    <w:rsid w:val="003F2F25"/>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483A"/>
    <w:rsid w:val="004149F8"/>
    <w:rsid w:val="00414CE5"/>
    <w:rsid w:val="004162CD"/>
    <w:rsid w:val="00417397"/>
    <w:rsid w:val="0041759A"/>
    <w:rsid w:val="00417940"/>
    <w:rsid w:val="004203C3"/>
    <w:rsid w:val="004206EB"/>
    <w:rsid w:val="00420E9D"/>
    <w:rsid w:val="00420FCC"/>
    <w:rsid w:val="00421F7D"/>
    <w:rsid w:val="00424E71"/>
    <w:rsid w:val="00425EAC"/>
    <w:rsid w:val="00426B00"/>
    <w:rsid w:val="004273B0"/>
    <w:rsid w:val="004302FD"/>
    <w:rsid w:val="004303A5"/>
    <w:rsid w:val="00432734"/>
    <w:rsid w:val="00432E9E"/>
    <w:rsid w:val="00434334"/>
    <w:rsid w:val="004347C9"/>
    <w:rsid w:val="00435B76"/>
    <w:rsid w:val="00436397"/>
    <w:rsid w:val="004369D6"/>
    <w:rsid w:val="00437BB4"/>
    <w:rsid w:val="0044036E"/>
    <w:rsid w:val="004406EF"/>
    <w:rsid w:val="00440AC1"/>
    <w:rsid w:val="00441161"/>
    <w:rsid w:val="0044208B"/>
    <w:rsid w:val="004433AE"/>
    <w:rsid w:val="004433F4"/>
    <w:rsid w:val="00443621"/>
    <w:rsid w:val="00443818"/>
    <w:rsid w:val="00443848"/>
    <w:rsid w:val="004444AB"/>
    <w:rsid w:val="00444C40"/>
    <w:rsid w:val="00445215"/>
    <w:rsid w:val="004465D0"/>
    <w:rsid w:val="00446F99"/>
    <w:rsid w:val="004472C0"/>
    <w:rsid w:val="00447317"/>
    <w:rsid w:val="004504C9"/>
    <w:rsid w:val="0045276E"/>
    <w:rsid w:val="00453BD8"/>
    <w:rsid w:val="00453C1A"/>
    <w:rsid w:val="00453D36"/>
    <w:rsid w:val="004541E5"/>
    <w:rsid w:val="0045428D"/>
    <w:rsid w:val="004544D6"/>
    <w:rsid w:val="00454640"/>
    <w:rsid w:val="004548AB"/>
    <w:rsid w:val="00455618"/>
    <w:rsid w:val="004563EB"/>
    <w:rsid w:val="00456532"/>
    <w:rsid w:val="00457F94"/>
    <w:rsid w:val="00460780"/>
    <w:rsid w:val="004609D7"/>
    <w:rsid w:val="00461C87"/>
    <w:rsid w:val="00461D6A"/>
    <w:rsid w:val="00461D8F"/>
    <w:rsid w:val="00462017"/>
    <w:rsid w:val="0046237A"/>
    <w:rsid w:val="00463876"/>
    <w:rsid w:val="00463C01"/>
    <w:rsid w:val="004644F2"/>
    <w:rsid w:val="00464FBA"/>
    <w:rsid w:val="0046540F"/>
    <w:rsid w:val="00466083"/>
    <w:rsid w:val="004667D5"/>
    <w:rsid w:val="00466C24"/>
    <w:rsid w:val="00466C38"/>
    <w:rsid w:val="004673F2"/>
    <w:rsid w:val="00467BD9"/>
    <w:rsid w:val="004705F8"/>
    <w:rsid w:val="00471085"/>
    <w:rsid w:val="00471253"/>
    <w:rsid w:val="0047391D"/>
    <w:rsid w:val="0047488B"/>
    <w:rsid w:val="00474FE5"/>
    <w:rsid w:val="004753FB"/>
    <w:rsid w:val="004756E9"/>
    <w:rsid w:val="00476AA3"/>
    <w:rsid w:val="00476B05"/>
    <w:rsid w:val="00480D4E"/>
    <w:rsid w:val="00481250"/>
    <w:rsid w:val="0048230C"/>
    <w:rsid w:val="004845B3"/>
    <w:rsid w:val="00484A20"/>
    <w:rsid w:val="00484C7E"/>
    <w:rsid w:val="00487756"/>
    <w:rsid w:val="0049092C"/>
    <w:rsid w:val="004917DA"/>
    <w:rsid w:val="004921DB"/>
    <w:rsid w:val="00492A04"/>
    <w:rsid w:val="00493100"/>
    <w:rsid w:val="004942EA"/>
    <w:rsid w:val="004968EE"/>
    <w:rsid w:val="00496F77"/>
    <w:rsid w:val="00496FBC"/>
    <w:rsid w:val="004972C2"/>
    <w:rsid w:val="004976DB"/>
    <w:rsid w:val="004A03C6"/>
    <w:rsid w:val="004A1009"/>
    <w:rsid w:val="004A12D8"/>
    <w:rsid w:val="004A25E2"/>
    <w:rsid w:val="004A3685"/>
    <w:rsid w:val="004A5920"/>
    <w:rsid w:val="004A5D39"/>
    <w:rsid w:val="004A5DDF"/>
    <w:rsid w:val="004A6856"/>
    <w:rsid w:val="004A6DFB"/>
    <w:rsid w:val="004B0C64"/>
    <w:rsid w:val="004B38D3"/>
    <w:rsid w:val="004B3FC9"/>
    <w:rsid w:val="004B7EC4"/>
    <w:rsid w:val="004C0CED"/>
    <w:rsid w:val="004C1484"/>
    <w:rsid w:val="004C198D"/>
    <w:rsid w:val="004C1A68"/>
    <w:rsid w:val="004C1A7A"/>
    <w:rsid w:val="004C1DE2"/>
    <w:rsid w:val="004C22E6"/>
    <w:rsid w:val="004C23AA"/>
    <w:rsid w:val="004C38FC"/>
    <w:rsid w:val="004C3F45"/>
    <w:rsid w:val="004C43F6"/>
    <w:rsid w:val="004C5497"/>
    <w:rsid w:val="004C5DB7"/>
    <w:rsid w:val="004C5E20"/>
    <w:rsid w:val="004C5EB4"/>
    <w:rsid w:val="004C6D66"/>
    <w:rsid w:val="004C6F65"/>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E1952"/>
    <w:rsid w:val="004E290C"/>
    <w:rsid w:val="004E32D7"/>
    <w:rsid w:val="004E34E5"/>
    <w:rsid w:val="004E7381"/>
    <w:rsid w:val="004E7731"/>
    <w:rsid w:val="004E7E9B"/>
    <w:rsid w:val="004F12D3"/>
    <w:rsid w:val="004F1680"/>
    <w:rsid w:val="004F2126"/>
    <w:rsid w:val="004F262D"/>
    <w:rsid w:val="004F2DA0"/>
    <w:rsid w:val="004F34CF"/>
    <w:rsid w:val="004F3DFA"/>
    <w:rsid w:val="004F4CD0"/>
    <w:rsid w:val="004F5668"/>
    <w:rsid w:val="004F6611"/>
    <w:rsid w:val="004F6C74"/>
    <w:rsid w:val="004F78D7"/>
    <w:rsid w:val="004F7A84"/>
    <w:rsid w:val="00500ECB"/>
    <w:rsid w:val="00501332"/>
    <w:rsid w:val="00501367"/>
    <w:rsid w:val="005032DF"/>
    <w:rsid w:val="00503664"/>
    <w:rsid w:val="00503FC8"/>
    <w:rsid w:val="005047A0"/>
    <w:rsid w:val="00504E96"/>
    <w:rsid w:val="0050500F"/>
    <w:rsid w:val="00506328"/>
    <w:rsid w:val="00506367"/>
    <w:rsid w:val="005076FB"/>
    <w:rsid w:val="005101F1"/>
    <w:rsid w:val="005116D8"/>
    <w:rsid w:val="005120C4"/>
    <w:rsid w:val="005120CB"/>
    <w:rsid w:val="005120D5"/>
    <w:rsid w:val="00512121"/>
    <w:rsid w:val="00512641"/>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2EC"/>
    <w:rsid w:val="00520A12"/>
    <w:rsid w:val="00520AA9"/>
    <w:rsid w:val="00520FD7"/>
    <w:rsid w:val="005217F2"/>
    <w:rsid w:val="00521F57"/>
    <w:rsid w:val="00524044"/>
    <w:rsid w:val="00525233"/>
    <w:rsid w:val="005258B8"/>
    <w:rsid w:val="00526A97"/>
    <w:rsid w:val="005276CB"/>
    <w:rsid w:val="0052788D"/>
    <w:rsid w:val="00527894"/>
    <w:rsid w:val="00527B41"/>
    <w:rsid w:val="00527F36"/>
    <w:rsid w:val="00530466"/>
    <w:rsid w:val="00531535"/>
    <w:rsid w:val="00531F7B"/>
    <w:rsid w:val="0053295F"/>
    <w:rsid w:val="00532DE4"/>
    <w:rsid w:val="00532F08"/>
    <w:rsid w:val="005341AC"/>
    <w:rsid w:val="00534C0E"/>
    <w:rsid w:val="005356C1"/>
    <w:rsid w:val="005359FD"/>
    <w:rsid w:val="00536405"/>
    <w:rsid w:val="00537C27"/>
    <w:rsid w:val="00540001"/>
    <w:rsid w:val="0054062E"/>
    <w:rsid w:val="0054080B"/>
    <w:rsid w:val="00541491"/>
    <w:rsid w:val="00542CDC"/>
    <w:rsid w:val="00542EBC"/>
    <w:rsid w:val="00543517"/>
    <w:rsid w:val="00543E0E"/>
    <w:rsid w:val="00544820"/>
    <w:rsid w:val="00546464"/>
    <w:rsid w:val="005474B6"/>
    <w:rsid w:val="005501DA"/>
    <w:rsid w:val="00551860"/>
    <w:rsid w:val="005519E1"/>
    <w:rsid w:val="005520D7"/>
    <w:rsid w:val="00552796"/>
    <w:rsid w:val="005536D9"/>
    <w:rsid w:val="00554509"/>
    <w:rsid w:val="00554561"/>
    <w:rsid w:val="00555925"/>
    <w:rsid w:val="00556610"/>
    <w:rsid w:val="00557837"/>
    <w:rsid w:val="00560427"/>
    <w:rsid w:val="005610C7"/>
    <w:rsid w:val="00562430"/>
    <w:rsid w:val="005626D4"/>
    <w:rsid w:val="00562DA2"/>
    <w:rsid w:val="00564251"/>
    <w:rsid w:val="00565544"/>
    <w:rsid w:val="00565ACB"/>
    <w:rsid w:val="005677F2"/>
    <w:rsid w:val="0057173E"/>
    <w:rsid w:val="00571CF8"/>
    <w:rsid w:val="00572F67"/>
    <w:rsid w:val="0057345E"/>
    <w:rsid w:val="00573568"/>
    <w:rsid w:val="00574A71"/>
    <w:rsid w:val="00575861"/>
    <w:rsid w:val="00575AB9"/>
    <w:rsid w:val="005760F8"/>
    <w:rsid w:val="005770CE"/>
    <w:rsid w:val="00577326"/>
    <w:rsid w:val="00577621"/>
    <w:rsid w:val="005817BC"/>
    <w:rsid w:val="00583833"/>
    <w:rsid w:val="00583998"/>
    <w:rsid w:val="005839AE"/>
    <w:rsid w:val="005840FA"/>
    <w:rsid w:val="005842F3"/>
    <w:rsid w:val="00585C9B"/>
    <w:rsid w:val="0058665D"/>
    <w:rsid w:val="005904FD"/>
    <w:rsid w:val="0059063F"/>
    <w:rsid w:val="00590802"/>
    <w:rsid w:val="00590F86"/>
    <w:rsid w:val="00591D48"/>
    <w:rsid w:val="005923E2"/>
    <w:rsid w:val="0059257A"/>
    <w:rsid w:val="00592BE6"/>
    <w:rsid w:val="005932FD"/>
    <w:rsid w:val="0059379A"/>
    <w:rsid w:val="0059430B"/>
    <w:rsid w:val="00595456"/>
    <w:rsid w:val="00596164"/>
    <w:rsid w:val="0059631B"/>
    <w:rsid w:val="005963E8"/>
    <w:rsid w:val="005970D3"/>
    <w:rsid w:val="005976D4"/>
    <w:rsid w:val="0059794A"/>
    <w:rsid w:val="00597CBC"/>
    <w:rsid w:val="00597FAA"/>
    <w:rsid w:val="005A0708"/>
    <w:rsid w:val="005A0B24"/>
    <w:rsid w:val="005A0F40"/>
    <w:rsid w:val="005A18F4"/>
    <w:rsid w:val="005A1B50"/>
    <w:rsid w:val="005A2011"/>
    <w:rsid w:val="005A21AD"/>
    <w:rsid w:val="005A29AC"/>
    <w:rsid w:val="005A29F5"/>
    <w:rsid w:val="005A2DF9"/>
    <w:rsid w:val="005A369C"/>
    <w:rsid w:val="005A377B"/>
    <w:rsid w:val="005A39E2"/>
    <w:rsid w:val="005A52A5"/>
    <w:rsid w:val="005A5500"/>
    <w:rsid w:val="005A55F0"/>
    <w:rsid w:val="005A5654"/>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BBC"/>
    <w:rsid w:val="005B7C20"/>
    <w:rsid w:val="005C006C"/>
    <w:rsid w:val="005C0F22"/>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51F3"/>
    <w:rsid w:val="005D5CBC"/>
    <w:rsid w:val="005D5F26"/>
    <w:rsid w:val="005D70A1"/>
    <w:rsid w:val="005D7129"/>
    <w:rsid w:val="005D7661"/>
    <w:rsid w:val="005D7D7D"/>
    <w:rsid w:val="005D7EE3"/>
    <w:rsid w:val="005E1DB3"/>
    <w:rsid w:val="005E2B0B"/>
    <w:rsid w:val="005E30EC"/>
    <w:rsid w:val="005E32E9"/>
    <w:rsid w:val="005E4367"/>
    <w:rsid w:val="005E4466"/>
    <w:rsid w:val="005E4CA9"/>
    <w:rsid w:val="005E4F29"/>
    <w:rsid w:val="005E5256"/>
    <w:rsid w:val="005E57F3"/>
    <w:rsid w:val="005E5EAC"/>
    <w:rsid w:val="005E5FFE"/>
    <w:rsid w:val="005E6CAA"/>
    <w:rsid w:val="005E7813"/>
    <w:rsid w:val="005E7AC2"/>
    <w:rsid w:val="005F023D"/>
    <w:rsid w:val="005F1FB3"/>
    <w:rsid w:val="005F2F1A"/>
    <w:rsid w:val="005F33D7"/>
    <w:rsid w:val="005F35A7"/>
    <w:rsid w:val="005F5770"/>
    <w:rsid w:val="005F57FB"/>
    <w:rsid w:val="005F6437"/>
    <w:rsid w:val="005F7D0D"/>
    <w:rsid w:val="005F7D23"/>
    <w:rsid w:val="006003AC"/>
    <w:rsid w:val="00600A82"/>
    <w:rsid w:val="00600CDA"/>
    <w:rsid w:val="00601079"/>
    <w:rsid w:val="00603034"/>
    <w:rsid w:val="00603309"/>
    <w:rsid w:val="0060383D"/>
    <w:rsid w:val="0060391A"/>
    <w:rsid w:val="0060402D"/>
    <w:rsid w:val="00604D34"/>
    <w:rsid w:val="00604E10"/>
    <w:rsid w:val="006052E2"/>
    <w:rsid w:val="00606370"/>
    <w:rsid w:val="00606A5C"/>
    <w:rsid w:val="00606C58"/>
    <w:rsid w:val="00606D16"/>
    <w:rsid w:val="00606ECD"/>
    <w:rsid w:val="00610733"/>
    <w:rsid w:val="00611479"/>
    <w:rsid w:val="00611682"/>
    <w:rsid w:val="00611868"/>
    <w:rsid w:val="00611F80"/>
    <w:rsid w:val="0061305B"/>
    <w:rsid w:val="006145D5"/>
    <w:rsid w:val="006149B5"/>
    <w:rsid w:val="006149CC"/>
    <w:rsid w:val="00614B78"/>
    <w:rsid w:val="00614ED0"/>
    <w:rsid w:val="006150F6"/>
    <w:rsid w:val="00616060"/>
    <w:rsid w:val="006166AB"/>
    <w:rsid w:val="006174E4"/>
    <w:rsid w:val="0061777F"/>
    <w:rsid w:val="00617AE5"/>
    <w:rsid w:val="00617E72"/>
    <w:rsid w:val="006238E2"/>
    <w:rsid w:val="00626E08"/>
    <w:rsid w:val="006270FD"/>
    <w:rsid w:val="00627CA0"/>
    <w:rsid w:val="00627E19"/>
    <w:rsid w:val="00630255"/>
    <w:rsid w:val="0063129C"/>
    <w:rsid w:val="00632275"/>
    <w:rsid w:val="0063335C"/>
    <w:rsid w:val="00633B63"/>
    <w:rsid w:val="006340E0"/>
    <w:rsid w:val="006342AC"/>
    <w:rsid w:val="0063459D"/>
    <w:rsid w:val="00636434"/>
    <w:rsid w:val="00636D69"/>
    <w:rsid w:val="0063773B"/>
    <w:rsid w:val="00642E01"/>
    <w:rsid w:val="0064347C"/>
    <w:rsid w:val="00643680"/>
    <w:rsid w:val="00644844"/>
    <w:rsid w:val="00645CE8"/>
    <w:rsid w:val="006506EA"/>
    <w:rsid w:val="00652416"/>
    <w:rsid w:val="00653601"/>
    <w:rsid w:val="00654121"/>
    <w:rsid w:val="00657DC4"/>
    <w:rsid w:val="00660018"/>
    <w:rsid w:val="00660DDC"/>
    <w:rsid w:val="00660E40"/>
    <w:rsid w:val="00660E77"/>
    <w:rsid w:val="006611A8"/>
    <w:rsid w:val="006611EA"/>
    <w:rsid w:val="0066183D"/>
    <w:rsid w:val="0066185B"/>
    <w:rsid w:val="0066195A"/>
    <w:rsid w:val="00661E09"/>
    <w:rsid w:val="006622FC"/>
    <w:rsid w:val="0066348A"/>
    <w:rsid w:val="00663E54"/>
    <w:rsid w:val="00664646"/>
    <w:rsid w:val="00664963"/>
    <w:rsid w:val="00665311"/>
    <w:rsid w:val="006659D9"/>
    <w:rsid w:val="00665F2E"/>
    <w:rsid w:val="00666616"/>
    <w:rsid w:val="0066674C"/>
    <w:rsid w:val="0066761D"/>
    <w:rsid w:val="00667BD9"/>
    <w:rsid w:val="00667E35"/>
    <w:rsid w:val="006709A3"/>
    <w:rsid w:val="0067199A"/>
    <w:rsid w:val="00672CB8"/>
    <w:rsid w:val="00673611"/>
    <w:rsid w:val="0067368D"/>
    <w:rsid w:val="00673FCD"/>
    <w:rsid w:val="006741F1"/>
    <w:rsid w:val="00674D9B"/>
    <w:rsid w:val="006753ED"/>
    <w:rsid w:val="00675A4E"/>
    <w:rsid w:val="0067670F"/>
    <w:rsid w:val="00677555"/>
    <w:rsid w:val="00677BE8"/>
    <w:rsid w:val="00677F7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460E"/>
    <w:rsid w:val="00694771"/>
    <w:rsid w:val="00695F3B"/>
    <w:rsid w:val="00696269"/>
    <w:rsid w:val="006963D0"/>
    <w:rsid w:val="006A0127"/>
    <w:rsid w:val="006A1583"/>
    <w:rsid w:val="006A2034"/>
    <w:rsid w:val="006A27D6"/>
    <w:rsid w:val="006A2DF2"/>
    <w:rsid w:val="006A33F4"/>
    <w:rsid w:val="006A3DD3"/>
    <w:rsid w:val="006A55B4"/>
    <w:rsid w:val="006A754A"/>
    <w:rsid w:val="006B1B10"/>
    <w:rsid w:val="006B28E6"/>
    <w:rsid w:val="006B35BB"/>
    <w:rsid w:val="006B3CB4"/>
    <w:rsid w:val="006B3E20"/>
    <w:rsid w:val="006B403A"/>
    <w:rsid w:val="006B425B"/>
    <w:rsid w:val="006B4A0C"/>
    <w:rsid w:val="006B4C92"/>
    <w:rsid w:val="006B592B"/>
    <w:rsid w:val="006B5DF1"/>
    <w:rsid w:val="006B7A75"/>
    <w:rsid w:val="006B7CCA"/>
    <w:rsid w:val="006C0280"/>
    <w:rsid w:val="006C0478"/>
    <w:rsid w:val="006C1578"/>
    <w:rsid w:val="006C1BAE"/>
    <w:rsid w:val="006C202C"/>
    <w:rsid w:val="006C2094"/>
    <w:rsid w:val="006C2621"/>
    <w:rsid w:val="006C3160"/>
    <w:rsid w:val="006C3355"/>
    <w:rsid w:val="006C3AB2"/>
    <w:rsid w:val="006C43B6"/>
    <w:rsid w:val="006C5053"/>
    <w:rsid w:val="006C5DA1"/>
    <w:rsid w:val="006C64A7"/>
    <w:rsid w:val="006C65AE"/>
    <w:rsid w:val="006C6A25"/>
    <w:rsid w:val="006C70A4"/>
    <w:rsid w:val="006C70B1"/>
    <w:rsid w:val="006D05C0"/>
    <w:rsid w:val="006D0B1C"/>
    <w:rsid w:val="006D1B20"/>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274D"/>
    <w:rsid w:val="006E2FE4"/>
    <w:rsid w:val="006E3ECC"/>
    <w:rsid w:val="006E5D06"/>
    <w:rsid w:val="006E5F95"/>
    <w:rsid w:val="006E6A20"/>
    <w:rsid w:val="006E6F6E"/>
    <w:rsid w:val="006E71DD"/>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538E"/>
    <w:rsid w:val="00706DA3"/>
    <w:rsid w:val="00710696"/>
    <w:rsid w:val="00711DC3"/>
    <w:rsid w:val="007129F7"/>
    <w:rsid w:val="00712AC6"/>
    <w:rsid w:val="00713F1E"/>
    <w:rsid w:val="00714DB1"/>
    <w:rsid w:val="0071598D"/>
    <w:rsid w:val="00715BC5"/>
    <w:rsid w:val="00715DBD"/>
    <w:rsid w:val="00716128"/>
    <w:rsid w:val="00716534"/>
    <w:rsid w:val="007167FE"/>
    <w:rsid w:val="00717E0B"/>
    <w:rsid w:val="00717E9B"/>
    <w:rsid w:val="00720555"/>
    <w:rsid w:val="00721F34"/>
    <w:rsid w:val="007231DD"/>
    <w:rsid w:val="00723374"/>
    <w:rsid w:val="007238CB"/>
    <w:rsid w:val="00723AB4"/>
    <w:rsid w:val="00723CD8"/>
    <w:rsid w:val="007244F1"/>
    <w:rsid w:val="00724681"/>
    <w:rsid w:val="007248DD"/>
    <w:rsid w:val="007254B7"/>
    <w:rsid w:val="007255A1"/>
    <w:rsid w:val="0072660A"/>
    <w:rsid w:val="00727590"/>
    <w:rsid w:val="0073263E"/>
    <w:rsid w:val="0073309A"/>
    <w:rsid w:val="00733CD6"/>
    <w:rsid w:val="007340BB"/>
    <w:rsid w:val="00734D31"/>
    <w:rsid w:val="00735FB4"/>
    <w:rsid w:val="007419E4"/>
    <w:rsid w:val="0074319B"/>
    <w:rsid w:val="00743CE5"/>
    <w:rsid w:val="00743FA7"/>
    <w:rsid w:val="0074489A"/>
    <w:rsid w:val="00745AE5"/>
    <w:rsid w:val="007461FD"/>
    <w:rsid w:val="00746AAC"/>
    <w:rsid w:val="00746CA1"/>
    <w:rsid w:val="00746CAC"/>
    <w:rsid w:val="00747280"/>
    <w:rsid w:val="0074760C"/>
    <w:rsid w:val="007477B0"/>
    <w:rsid w:val="0075019F"/>
    <w:rsid w:val="0075064D"/>
    <w:rsid w:val="007507F8"/>
    <w:rsid w:val="00751878"/>
    <w:rsid w:val="00752287"/>
    <w:rsid w:val="00752C30"/>
    <w:rsid w:val="00753275"/>
    <w:rsid w:val="00753677"/>
    <w:rsid w:val="00753824"/>
    <w:rsid w:val="00754C82"/>
    <w:rsid w:val="00754EAE"/>
    <w:rsid w:val="00754FD1"/>
    <w:rsid w:val="00757789"/>
    <w:rsid w:val="00757E61"/>
    <w:rsid w:val="00757E96"/>
    <w:rsid w:val="007600C8"/>
    <w:rsid w:val="00760112"/>
    <w:rsid w:val="0076012F"/>
    <w:rsid w:val="007613F1"/>
    <w:rsid w:val="00763DF9"/>
    <w:rsid w:val="00764498"/>
    <w:rsid w:val="007646ED"/>
    <w:rsid w:val="0076474C"/>
    <w:rsid w:val="00764BA2"/>
    <w:rsid w:val="00764DB5"/>
    <w:rsid w:val="007661B3"/>
    <w:rsid w:val="00766FB6"/>
    <w:rsid w:val="00767F72"/>
    <w:rsid w:val="007701C1"/>
    <w:rsid w:val="0077042D"/>
    <w:rsid w:val="00770C1D"/>
    <w:rsid w:val="00770C93"/>
    <w:rsid w:val="00771092"/>
    <w:rsid w:val="00771557"/>
    <w:rsid w:val="007718C4"/>
    <w:rsid w:val="00771B3C"/>
    <w:rsid w:val="00771EAE"/>
    <w:rsid w:val="007723AE"/>
    <w:rsid w:val="00774A8E"/>
    <w:rsid w:val="00774F6F"/>
    <w:rsid w:val="00775736"/>
    <w:rsid w:val="007761EC"/>
    <w:rsid w:val="007773C5"/>
    <w:rsid w:val="00777496"/>
    <w:rsid w:val="00777696"/>
    <w:rsid w:val="00777D09"/>
    <w:rsid w:val="00780A1F"/>
    <w:rsid w:val="0078146E"/>
    <w:rsid w:val="007816A2"/>
    <w:rsid w:val="00781AC7"/>
    <w:rsid w:val="007827DD"/>
    <w:rsid w:val="00782F01"/>
    <w:rsid w:val="00783409"/>
    <w:rsid w:val="007834D6"/>
    <w:rsid w:val="00785FF1"/>
    <w:rsid w:val="007861D5"/>
    <w:rsid w:val="00787F8A"/>
    <w:rsid w:val="007904FB"/>
    <w:rsid w:val="00790EF0"/>
    <w:rsid w:val="0079100F"/>
    <w:rsid w:val="007910BB"/>
    <w:rsid w:val="00791A72"/>
    <w:rsid w:val="00791CE3"/>
    <w:rsid w:val="00791EB9"/>
    <w:rsid w:val="00792165"/>
    <w:rsid w:val="00792730"/>
    <w:rsid w:val="007927AB"/>
    <w:rsid w:val="007950B3"/>
    <w:rsid w:val="00795AC4"/>
    <w:rsid w:val="00796E4F"/>
    <w:rsid w:val="00797B59"/>
    <w:rsid w:val="007A0973"/>
    <w:rsid w:val="007A0CA5"/>
    <w:rsid w:val="007A1A88"/>
    <w:rsid w:val="007A1E58"/>
    <w:rsid w:val="007A3599"/>
    <w:rsid w:val="007A37F7"/>
    <w:rsid w:val="007A4043"/>
    <w:rsid w:val="007A4377"/>
    <w:rsid w:val="007A4DF5"/>
    <w:rsid w:val="007A52BA"/>
    <w:rsid w:val="007A5748"/>
    <w:rsid w:val="007A57C4"/>
    <w:rsid w:val="007A5CD9"/>
    <w:rsid w:val="007A5FE3"/>
    <w:rsid w:val="007A64BA"/>
    <w:rsid w:val="007A6636"/>
    <w:rsid w:val="007A6A3E"/>
    <w:rsid w:val="007A79C4"/>
    <w:rsid w:val="007A7F41"/>
    <w:rsid w:val="007B0169"/>
    <w:rsid w:val="007B07ED"/>
    <w:rsid w:val="007B0C6C"/>
    <w:rsid w:val="007B13F9"/>
    <w:rsid w:val="007B2434"/>
    <w:rsid w:val="007B2F5D"/>
    <w:rsid w:val="007B32B8"/>
    <w:rsid w:val="007B3FB6"/>
    <w:rsid w:val="007B4C6F"/>
    <w:rsid w:val="007B5831"/>
    <w:rsid w:val="007B605F"/>
    <w:rsid w:val="007B6099"/>
    <w:rsid w:val="007B6802"/>
    <w:rsid w:val="007B6FCF"/>
    <w:rsid w:val="007B7163"/>
    <w:rsid w:val="007B7B49"/>
    <w:rsid w:val="007C4205"/>
    <w:rsid w:val="007C4617"/>
    <w:rsid w:val="007C5465"/>
    <w:rsid w:val="007C56DA"/>
    <w:rsid w:val="007C6050"/>
    <w:rsid w:val="007C6397"/>
    <w:rsid w:val="007C75EA"/>
    <w:rsid w:val="007D00C7"/>
    <w:rsid w:val="007D07AE"/>
    <w:rsid w:val="007D1359"/>
    <w:rsid w:val="007D342A"/>
    <w:rsid w:val="007D4C64"/>
    <w:rsid w:val="007D524D"/>
    <w:rsid w:val="007D584C"/>
    <w:rsid w:val="007D5CB7"/>
    <w:rsid w:val="007D7088"/>
    <w:rsid w:val="007D7CD0"/>
    <w:rsid w:val="007D7CF1"/>
    <w:rsid w:val="007D7F6F"/>
    <w:rsid w:val="007E0AC7"/>
    <w:rsid w:val="007E144C"/>
    <w:rsid w:val="007E1927"/>
    <w:rsid w:val="007E1C09"/>
    <w:rsid w:val="007E1FC5"/>
    <w:rsid w:val="007E2600"/>
    <w:rsid w:val="007E2794"/>
    <w:rsid w:val="007E42AC"/>
    <w:rsid w:val="007E48FF"/>
    <w:rsid w:val="007E5AA9"/>
    <w:rsid w:val="007E62D2"/>
    <w:rsid w:val="007E62DA"/>
    <w:rsid w:val="007E65AC"/>
    <w:rsid w:val="007E6F5C"/>
    <w:rsid w:val="007E7335"/>
    <w:rsid w:val="007F062F"/>
    <w:rsid w:val="007F0E7C"/>
    <w:rsid w:val="007F185B"/>
    <w:rsid w:val="007F2185"/>
    <w:rsid w:val="007F2275"/>
    <w:rsid w:val="007F2D13"/>
    <w:rsid w:val="007F2D8F"/>
    <w:rsid w:val="007F392F"/>
    <w:rsid w:val="007F4952"/>
    <w:rsid w:val="007F4D22"/>
    <w:rsid w:val="007F568A"/>
    <w:rsid w:val="007F56C2"/>
    <w:rsid w:val="007F5A2D"/>
    <w:rsid w:val="007F5DE8"/>
    <w:rsid w:val="007F7614"/>
    <w:rsid w:val="008006FA"/>
    <w:rsid w:val="00800ECE"/>
    <w:rsid w:val="0080109A"/>
    <w:rsid w:val="00801365"/>
    <w:rsid w:val="0080320A"/>
    <w:rsid w:val="0080372B"/>
    <w:rsid w:val="0080391B"/>
    <w:rsid w:val="00804777"/>
    <w:rsid w:val="00804B67"/>
    <w:rsid w:val="00804C08"/>
    <w:rsid w:val="00805C44"/>
    <w:rsid w:val="00806455"/>
    <w:rsid w:val="00811004"/>
    <w:rsid w:val="008116BB"/>
    <w:rsid w:val="00812E63"/>
    <w:rsid w:val="00812EA5"/>
    <w:rsid w:val="008138B1"/>
    <w:rsid w:val="00813F5A"/>
    <w:rsid w:val="00814C4F"/>
    <w:rsid w:val="00816337"/>
    <w:rsid w:val="00820630"/>
    <w:rsid w:val="00822320"/>
    <w:rsid w:val="0082307C"/>
    <w:rsid w:val="00823239"/>
    <w:rsid w:val="0082323B"/>
    <w:rsid w:val="008242EE"/>
    <w:rsid w:val="00825A33"/>
    <w:rsid w:val="00825D5A"/>
    <w:rsid w:val="00827503"/>
    <w:rsid w:val="008278B8"/>
    <w:rsid w:val="00830921"/>
    <w:rsid w:val="00830C2E"/>
    <w:rsid w:val="00831004"/>
    <w:rsid w:val="0083154F"/>
    <w:rsid w:val="00831707"/>
    <w:rsid w:val="0083222C"/>
    <w:rsid w:val="00832C19"/>
    <w:rsid w:val="00834973"/>
    <w:rsid w:val="00834E3B"/>
    <w:rsid w:val="008356B8"/>
    <w:rsid w:val="008368EF"/>
    <w:rsid w:val="00836C63"/>
    <w:rsid w:val="00836ECC"/>
    <w:rsid w:val="00837EE8"/>
    <w:rsid w:val="00840058"/>
    <w:rsid w:val="00840563"/>
    <w:rsid w:val="00841E08"/>
    <w:rsid w:val="00841F46"/>
    <w:rsid w:val="008422F6"/>
    <w:rsid w:val="00842B45"/>
    <w:rsid w:val="0084309E"/>
    <w:rsid w:val="00843682"/>
    <w:rsid w:val="00843945"/>
    <w:rsid w:val="00843A8A"/>
    <w:rsid w:val="0084423C"/>
    <w:rsid w:val="0084471B"/>
    <w:rsid w:val="00845C13"/>
    <w:rsid w:val="008465AA"/>
    <w:rsid w:val="00846B5C"/>
    <w:rsid w:val="00847056"/>
    <w:rsid w:val="008474F9"/>
    <w:rsid w:val="00850213"/>
    <w:rsid w:val="00850C65"/>
    <w:rsid w:val="008512BD"/>
    <w:rsid w:val="008515BE"/>
    <w:rsid w:val="00851775"/>
    <w:rsid w:val="00851F7E"/>
    <w:rsid w:val="0085246D"/>
    <w:rsid w:val="0085364B"/>
    <w:rsid w:val="00853DC4"/>
    <w:rsid w:val="00855114"/>
    <w:rsid w:val="00855C15"/>
    <w:rsid w:val="00856003"/>
    <w:rsid w:val="00856B7D"/>
    <w:rsid w:val="00857854"/>
    <w:rsid w:val="0086009F"/>
    <w:rsid w:val="0086034E"/>
    <w:rsid w:val="00860FE3"/>
    <w:rsid w:val="008610D7"/>
    <w:rsid w:val="00861928"/>
    <w:rsid w:val="00862449"/>
    <w:rsid w:val="00862621"/>
    <w:rsid w:val="00862FC4"/>
    <w:rsid w:val="00863FA3"/>
    <w:rsid w:val="00864202"/>
    <w:rsid w:val="00864518"/>
    <w:rsid w:val="00865B71"/>
    <w:rsid w:val="00866059"/>
    <w:rsid w:val="00867969"/>
    <w:rsid w:val="00867D9A"/>
    <w:rsid w:val="00867F76"/>
    <w:rsid w:val="00870B37"/>
    <w:rsid w:val="008718B8"/>
    <w:rsid w:val="0087210A"/>
    <w:rsid w:val="008722D9"/>
    <w:rsid w:val="00872EAA"/>
    <w:rsid w:val="0087312A"/>
    <w:rsid w:val="0087313D"/>
    <w:rsid w:val="00874D12"/>
    <w:rsid w:val="00875207"/>
    <w:rsid w:val="0087726B"/>
    <w:rsid w:val="00880489"/>
    <w:rsid w:val="008808F4"/>
    <w:rsid w:val="00880AB8"/>
    <w:rsid w:val="00880D6D"/>
    <w:rsid w:val="00881ABF"/>
    <w:rsid w:val="00882BA8"/>
    <w:rsid w:val="008839A9"/>
    <w:rsid w:val="0088522B"/>
    <w:rsid w:val="008852B0"/>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4AB9"/>
    <w:rsid w:val="00894B2A"/>
    <w:rsid w:val="0089777B"/>
    <w:rsid w:val="00897A4D"/>
    <w:rsid w:val="008A0359"/>
    <w:rsid w:val="008A08CC"/>
    <w:rsid w:val="008A0DFB"/>
    <w:rsid w:val="008A2520"/>
    <w:rsid w:val="008A2DB3"/>
    <w:rsid w:val="008A3F7D"/>
    <w:rsid w:val="008A43AD"/>
    <w:rsid w:val="008A4C1E"/>
    <w:rsid w:val="008A501C"/>
    <w:rsid w:val="008A67AA"/>
    <w:rsid w:val="008A7D81"/>
    <w:rsid w:val="008B093B"/>
    <w:rsid w:val="008B0C82"/>
    <w:rsid w:val="008B13C1"/>
    <w:rsid w:val="008B2EDB"/>
    <w:rsid w:val="008B5408"/>
    <w:rsid w:val="008B5B7D"/>
    <w:rsid w:val="008B5FA7"/>
    <w:rsid w:val="008B7136"/>
    <w:rsid w:val="008B768F"/>
    <w:rsid w:val="008C028D"/>
    <w:rsid w:val="008C0493"/>
    <w:rsid w:val="008C07B6"/>
    <w:rsid w:val="008C1BA1"/>
    <w:rsid w:val="008C2474"/>
    <w:rsid w:val="008C32C9"/>
    <w:rsid w:val="008C48DA"/>
    <w:rsid w:val="008C4F75"/>
    <w:rsid w:val="008C62CC"/>
    <w:rsid w:val="008C6973"/>
    <w:rsid w:val="008C6B67"/>
    <w:rsid w:val="008C6B9F"/>
    <w:rsid w:val="008C76D7"/>
    <w:rsid w:val="008D0567"/>
    <w:rsid w:val="008D0925"/>
    <w:rsid w:val="008D0CF6"/>
    <w:rsid w:val="008D228D"/>
    <w:rsid w:val="008D23B0"/>
    <w:rsid w:val="008D305A"/>
    <w:rsid w:val="008D536B"/>
    <w:rsid w:val="008D587E"/>
    <w:rsid w:val="008D5BD2"/>
    <w:rsid w:val="008D61D0"/>
    <w:rsid w:val="008D66CE"/>
    <w:rsid w:val="008D7C15"/>
    <w:rsid w:val="008D7DC5"/>
    <w:rsid w:val="008E0C53"/>
    <w:rsid w:val="008E0DC5"/>
    <w:rsid w:val="008E100F"/>
    <w:rsid w:val="008E1A41"/>
    <w:rsid w:val="008E1CD9"/>
    <w:rsid w:val="008E24C7"/>
    <w:rsid w:val="008E3139"/>
    <w:rsid w:val="008E35C3"/>
    <w:rsid w:val="008E45EF"/>
    <w:rsid w:val="008E4880"/>
    <w:rsid w:val="008E4929"/>
    <w:rsid w:val="008E4EBE"/>
    <w:rsid w:val="008E6FB1"/>
    <w:rsid w:val="008F020D"/>
    <w:rsid w:val="008F09CE"/>
    <w:rsid w:val="008F0E7F"/>
    <w:rsid w:val="008F0F3D"/>
    <w:rsid w:val="008F13B3"/>
    <w:rsid w:val="008F1ABA"/>
    <w:rsid w:val="008F2107"/>
    <w:rsid w:val="008F2BFF"/>
    <w:rsid w:val="008F302B"/>
    <w:rsid w:val="008F3089"/>
    <w:rsid w:val="008F3A6A"/>
    <w:rsid w:val="008F3EA8"/>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94F"/>
    <w:rsid w:val="00906CD4"/>
    <w:rsid w:val="00907455"/>
    <w:rsid w:val="00911841"/>
    <w:rsid w:val="00911D7B"/>
    <w:rsid w:val="009152FA"/>
    <w:rsid w:val="0091555F"/>
    <w:rsid w:val="0091571A"/>
    <w:rsid w:val="0091590B"/>
    <w:rsid w:val="00915B3B"/>
    <w:rsid w:val="00916A5D"/>
    <w:rsid w:val="009178CD"/>
    <w:rsid w:val="00917A2E"/>
    <w:rsid w:val="0092162E"/>
    <w:rsid w:val="00921B02"/>
    <w:rsid w:val="009222EA"/>
    <w:rsid w:val="00926BBD"/>
    <w:rsid w:val="00930399"/>
    <w:rsid w:val="00930CC7"/>
    <w:rsid w:val="0093215A"/>
    <w:rsid w:val="00932642"/>
    <w:rsid w:val="00932B72"/>
    <w:rsid w:val="00933089"/>
    <w:rsid w:val="00934DE1"/>
    <w:rsid w:val="00935D73"/>
    <w:rsid w:val="00935DC8"/>
    <w:rsid w:val="00940A20"/>
    <w:rsid w:val="00940C37"/>
    <w:rsid w:val="00941D03"/>
    <w:rsid w:val="00942815"/>
    <w:rsid w:val="009435B1"/>
    <w:rsid w:val="00943DED"/>
    <w:rsid w:val="009448FB"/>
    <w:rsid w:val="00944C49"/>
    <w:rsid w:val="00945656"/>
    <w:rsid w:val="009461B5"/>
    <w:rsid w:val="00946B70"/>
    <w:rsid w:val="00946D82"/>
    <w:rsid w:val="00946DE3"/>
    <w:rsid w:val="0094786A"/>
    <w:rsid w:val="00950FC0"/>
    <w:rsid w:val="00951376"/>
    <w:rsid w:val="009515E5"/>
    <w:rsid w:val="009518A0"/>
    <w:rsid w:val="00951E87"/>
    <w:rsid w:val="009533EA"/>
    <w:rsid w:val="009536E8"/>
    <w:rsid w:val="00953C37"/>
    <w:rsid w:val="0095435E"/>
    <w:rsid w:val="00954D53"/>
    <w:rsid w:val="00955CE1"/>
    <w:rsid w:val="00955DA2"/>
    <w:rsid w:val="00955F18"/>
    <w:rsid w:val="00956866"/>
    <w:rsid w:val="00956B5A"/>
    <w:rsid w:val="00957275"/>
    <w:rsid w:val="0096054F"/>
    <w:rsid w:val="009616A1"/>
    <w:rsid w:val="009620EC"/>
    <w:rsid w:val="00962566"/>
    <w:rsid w:val="009625CA"/>
    <w:rsid w:val="0096356A"/>
    <w:rsid w:val="009663DA"/>
    <w:rsid w:val="00966838"/>
    <w:rsid w:val="009673C2"/>
    <w:rsid w:val="00970373"/>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D57"/>
    <w:rsid w:val="0098227D"/>
    <w:rsid w:val="00982AC6"/>
    <w:rsid w:val="00982B6B"/>
    <w:rsid w:val="009836F6"/>
    <w:rsid w:val="0098447D"/>
    <w:rsid w:val="00984827"/>
    <w:rsid w:val="009849D0"/>
    <w:rsid w:val="00984E4F"/>
    <w:rsid w:val="00984FF6"/>
    <w:rsid w:val="0098742A"/>
    <w:rsid w:val="009875C9"/>
    <w:rsid w:val="00990894"/>
    <w:rsid w:val="00992D40"/>
    <w:rsid w:val="0099348D"/>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7B2"/>
    <w:rsid w:val="009A4ADA"/>
    <w:rsid w:val="009A4BE1"/>
    <w:rsid w:val="009A6A8D"/>
    <w:rsid w:val="009A7831"/>
    <w:rsid w:val="009A786B"/>
    <w:rsid w:val="009A7D69"/>
    <w:rsid w:val="009B0424"/>
    <w:rsid w:val="009B100E"/>
    <w:rsid w:val="009B26B3"/>
    <w:rsid w:val="009B272A"/>
    <w:rsid w:val="009B2BBB"/>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C"/>
    <w:rsid w:val="009C3EA4"/>
    <w:rsid w:val="009C417A"/>
    <w:rsid w:val="009C76D3"/>
    <w:rsid w:val="009C7C5D"/>
    <w:rsid w:val="009D103A"/>
    <w:rsid w:val="009D21B1"/>
    <w:rsid w:val="009D3169"/>
    <w:rsid w:val="009D3C0E"/>
    <w:rsid w:val="009D511F"/>
    <w:rsid w:val="009D51F8"/>
    <w:rsid w:val="009D6035"/>
    <w:rsid w:val="009D603B"/>
    <w:rsid w:val="009D63C3"/>
    <w:rsid w:val="009D6F57"/>
    <w:rsid w:val="009D7BC3"/>
    <w:rsid w:val="009E08C2"/>
    <w:rsid w:val="009E1C61"/>
    <w:rsid w:val="009E24AD"/>
    <w:rsid w:val="009E37DA"/>
    <w:rsid w:val="009E3A0F"/>
    <w:rsid w:val="009E3D4B"/>
    <w:rsid w:val="009E428B"/>
    <w:rsid w:val="009E54DA"/>
    <w:rsid w:val="009E60C9"/>
    <w:rsid w:val="009E60F6"/>
    <w:rsid w:val="009E6759"/>
    <w:rsid w:val="009E6DAC"/>
    <w:rsid w:val="009E7517"/>
    <w:rsid w:val="009E7C3B"/>
    <w:rsid w:val="009F0E18"/>
    <w:rsid w:val="009F2BFE"/>
    <w:rsid w:val="009F2EA7"/>
    <w:rsid w:val="009F43A7"/>
    <w:rsid w:val="009F4856"/>
    <w:rsid w:val="009F4973"/>
    <w:rsid w:val="009F5730"/>
    <w:rsid w:val="009F69A5"/>
    <w:rsid w:val="009F6C26"/>
    <w:rsid w:val="009F744A"/>
    <w:rsid w:val="00A02910"/>
    <w:rsid w:val="00A03F91"/>
    <w:rsid w:val="00A04BAA"/>
    <w:rsid w:val="00A04D82"/>
    <w:rsid w:val="00A04F2A"/>
    <w:rsid w:val="00A06240"/>
    <w:rsid w:val="00A06C45"/>
    <w:rsid w:val="00A0769F"/>
    <w:rsid w:val="00A11479"/>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307F8"/>
    <w:rsid w:val="00A30923"/>
    <w:rsid w:val="00A31A69"/>
    <w:rsid w:val="00A3239A"/>
    <w:rsid w:val="00A3327B"/>
    <w:rsid w:val="00A3423F"/>
    <w:rsid w:val="00A34BA5"/>
    <w:rsid w:val="00A3748F"/>
    <w:rsid w:val="00A377D3"/>
    <w:rsid w:val="00A378B9"/>
    <w:rsid w:val="00A37F12"/>
    <w:rsid w:val="00A40C53"/>
    <w:rsid w:val="00A412E9"/>
    <w:rsid w:val="00A42902"/>
    <w:rsid w:val="00A436C1"/>
    <w:rsid w:val="00A43E62"/>
    <w:rsid w:val="00A43F7D"/>
    <w:rsid w:val="00A4545A"/>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64CE"/>
    <w:rsid w:val="00A667B9"/>
    <w:rsid w:val="00A66C18"/>
    <w:rsid w:val="00A704E3"/>
    <w:rsid w:val="00A70E2B"/>
    <w:rsid w:val="00A7181B"/>
    <w:rsid w:val="00A71C9F"/>
    <w:rsid w:val="00A71E3F"/>
    <w:rsid w:val="00A736A3"/>
    <w:rsid w:val="00A73CDB"/>
    <w:rsid w:val="00A74033"/>
    <w:rsid w:val="00A7410D"/>
    <w:rsid w:val="00A7492A"/>
    <w:rsid w:val="00A74D78"/>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7514"/>
    <w:rsid w:val="00A87AB9"/>
    <w:rsid w:val="00A91B8F"/>
    <w:rsid w:val="00A92091"/>
    <w:rsid w:val="00A92D88"/>
    <w:rsid w:val="00A941D9"/>
    <w:rsid w:val="00A948A5"/>
    <w:rsid w:val="00A9600C"/>
    <w:rsid w:val="00A96047"/>
    <w:rsid w:val="00A96189"/>
    <w:rsid w:val="00A96736"/>
    <w:rsid w:val="00A9689F"/>
    <w:rsid w:val="00A9695D"/>
    <w:rsid w:val="00A96A7D"/>
    <w:rsid w:val="00AA09EC"/>
    <w:rsid w:val="00AA108A"/>
    <w:rsid w:val="00AA2D4A"/>
    <w:rsid w:val="00AA2D60"/>
    <w:rsid w:val="00AA33EC"/>
    <w:rsid w:val="00AA3581"/>
    <w:rsid w:val="00AA4BA2"/>
    <w:rsid w:val="00AA63C3"/>
    <w:rsid w:val="00AA6981"/>
    <w:rsid w:val="00AA6C2D"/>
    <w:rsid w:val="00AA74E0"/>
    <w:rsid w:val="00AB001B"/>
    <w:rsid w:val="00AB09AA"/>
    <w:rsid w:val="00AB3CA6"/>
    <w:rsid w:val="00AB4C18"/>
    <w:rsid w:val="00AB4EC4"/>
    <w:rsid w:val="00AB56E1"/>
    <w:rsid w:val="00AB5BC8"/>
    <w:rsid w:val="00AB5F77"/>
    <w:rsid w:val="00AB6C72"/>
    <w:rsid w:val="00AB6DDF"/>
    <w:rsid w:val="00AB70C2"/>
    <w:rsid w:val="00AB7EFD"/>
    <w:rsid w:val="00AC0200"/>
    <w:rsid w:val="00AC0344"/>
    <w:rsid w:val="00AC1C28"/>
    <w:rsid w:val="00AC1C9E"/>
    <w:rsid w:val="00AC2D5A"/>
    <w:rsid w:val="00AC33B4"/>
    <w:rsid w:val="00AC4261"/>
    <w:rsid w:val="00AC4398"/>
    <w:rsid w:val="00AC4922"/>
    <w:rsid w:val="00AC4EAB"/>
    <w:rsid w:val="00AC5439"/>
    <w:rsid w:val="00AC5C43"/>
    <w:rsid w:val="00AC6B38"/>
    <w:rsid w:val="00AD0094"/>
    <w:rsid w:val="00AD07BA"/>
    <w:rsid w:val="00AD203D"/>
    <w:rsid w:val="00AD3C31"/>
    <w:rsid w:val="00AD3C7E"/>
    <w:rsid w:val="00AD549D"/>
    <w:rsid w:val="00AD55E9"/>
    <w:rsid w:val="00AD6423"/>
    <w:rsid w:val="00AD73C1"/>
    <w:rsid w:val="00AD7D8B"/>
    <w:rsid w:val="00AE0808"/>
    <w:rsid w:val="00AE0DB0"/>
    <w:rsid w:val="00AE1E36"/>
    <w:rsid w:val="00AE2373"/>
    <w:rsid w:val="00AE26E2"/>
    <w:rsid w:val="00AE2E97"/>
    <w:rsid w:val="00AE33D8"/>
    <w:rsid w:val="00AE3F85"/>
    <w:rsid w:val="00AE4A3A"/>
    <w:rsid w:val="00AF0616"/>
    <w:rsid w:val="00AF0FD4"/>
    <w:rsid w:val="00AF15DB"/>
    <w:rsid w:val="00AF207C"/>
    <w:rsid w:val="00AF2933"/>
    <w:rsid w:val="00AF2E97"/>
    <w:rsid w:val="00AF363B"/>
    <w:rsid w:val="00AF366B"/>
    <w:rsid w:val="00AF427D"/>
    <w:rsid w:val="00AF434B"/>
    <w:rsid w:val="00AF5CBA"/>
    <w:rsid w:val="00AF5E77"/>
    <w:rsid w:val="00AF6414"/>
    <w:rsid w:val="00AF657C"/>
    <w:rsid w:val="00AF67C1"/>
    <w:rsid w:val="00AF680B"/>
    <w:rsid w:val="00AF7A2B"/>
    <w:rsid w:val="00B007C8"/>
    <w:rsid w:val="00B0185C"/>
    <w:rsid w:val="00B01C63"/>
    <w:rsid w:val="00B0240F"/>
    <w:rsid w:val="00B030E0"/>
    <w:rsid w:val="00B0313C"/>
    <w:rsid w:val="00B0387E"/>
    <w:rsid w:val="00B03E3A"/>
    <w:rsid w:val="00B03F93"/>
    <w:rsid w:val="00B04426"/>
    <w:rsid w:val="00B05105"/>
    <w:rsid w:val="00B055F8"/>
    <w:rsid w:val="00B05A9B"/>
    <w:rsid w:val="00B06AF1"/>
    <w:rsid w:val="00B06BF3"/>
    <w:rsid w:val="00B074EB"/>
    <w:rsid w:val="00B07B66"/>
    <w:rsid w:val="00B10065"/>
    <w:rsid w:val="00B1070C"/>
    <w:rsid w:val="00B1088D"/>
    <w:rsid w:val="00B10A08"/>
    <w:rsid w:val="00B10B86"/>
    <w:rsid w:val="00B10C14"/>
    <w:rsid w:val="00B114D1"/>
    <w:rsid w:val="00B11BAA"/>
    <w:rsid w:val="00B14D44"/>
    <w:rsid w:val="00B162B5"/>
    <w:rsid w:val="00B16383"/>
    <w:rsid w:val="00B16402"/>
    <w:rsid w:val="00B1659F"/>
    <w:rsid w:val="00B173B6"/>
    <w:rsid w:val="00B173F6"/>
    <w:rsid w:val="00B175A9"/>
    <w:rsid w:val="00B179FC"/>
    <w:rsid w:val="00B20098"/>
    <w:rsid w:val="00B20A3F"/>
    <w:rsid w:val="00B22535"/>
    <w:rsid w:val="00B23705"/>
    <w:rsid w:val="00B237D3"/>
    <w:rsid w:val="00B258BC"/>
    <w:rsid w:val="00B259A4"/>
    <w:rsid w:val="00B25DDF"/>
    <w:rsid w:val="00B25EE3"/>
    <w:rsid w:val="00B262C8"/>
    <w:rsid w:val="00B265EA"/>
    <w:rsid w:val="00B270E7"/>
    <w:rsid w:val="00B27657"/>
    <w:rsid w:val="00B31033"/>
    <w:rsid w:val="00B31916"/>
    <w:rsid w:val="00B3198A"/>
    <w:rsid w:val="00B324BE"/>
    <w:rsid w:val="00B3288E"/>
    <w:rsid w:val="00B33522"/>
    <w:rsid w:val="00B336DA"/>
    <w:rsid w:val="00B34633"/>
    <w:rsid w:val="00B34999"/>
    <w:rsid w:val="00B35A71"/>
    <w:rsid w:val="00B35FD4"/>
    <w:rsid w:val="00B36835"/>
    <w:rsid w:val="00B36DB0"/>
    <w:rsid w:val="00B3704A"/>
    <w:rsid w:val="00B3741F"/>
    <w:rsid w:val="00B405C0"/>
    <w:rsid w:val="00B40D34"/>
    <w:rsid w:val="00B412CC"/>
    <w:rsid w:val="00B41C94"/>
    <w:rsid w:val="00B420A4"/>
    <w:rsid w:val="00B42867"/>
    <w:rsid w:val="00B42E1A"/>
    <w:rsid w:val="00B4352E"/>
    <w:rsid w:val="00B4393F"/>
    <w:rsid w:val="00B45164"/>
    <w:rsid w:val="00B451B4"/>
    <w:rsid w:val="00B46673"/>
    <w:rsid w:val="00B468FF"/>
    <w:rsid w:val="00B46B41"/>
    <w:rsid w:val="00B46F94"/>
    <w:rsid w:val="00B52431"/>
    <w:rsid w:val="00B5389E"/>
    <w:rsid w:val="00B5499F"/>
    <w:rsid w:val="00B553F3"/>
    <w:rsid w:val="00B55C8A"/>
    <w:rsid w:val="00B56109"/>
    <w:rsid w:val="00B56699"/>
    <w:rsid w:val="00B57440"/>
    <w:rsid w:val="00B578C9"/>
    <w:rsid w:val="00B57E31"/>
    <w:rsid w:val="00B602D4"/>
    <w:rsid w:val="00B60568"/>
    <w:rsid w:val="00B60D0E"/>
    <w:rsid w:val="00B6137B"/>
    <w:rsid w:val="00B61FC5"/>
    <w:rsid w:val="00B63AAF"/>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4655"/>
    <w:rsid w:val="00B7515C"/>
    <w:rsid w:val="00B753CF"/>
    <w:rsid w:val="00B75498"/>
    <w:rsid w:val="00B767AF"/>
    <w:rsid w:val="00B7717B"/>
    <w:rsid w:val="00B77567"/>
    <w:rsid w:val="00B81F12"/>
    <w:rsid w:val="00B85196"/>
    <w:rsid w:val="00B8585E"/>
    <w:rsid w:val="00B86014"/>
    <w:rsid w:val="00B879ED"/>
    <w:rsid w:val="00B90C9A"/>
    <w:rsid w:val="00B90EDB"/>
    <w:rsid w:val="00B910ED"/>
    <w:rsid w:val="00B913D2"/>
    <w:rsid w:val="00B914E9"/>
    <w:rsid w:val="00B9250E"/>
    <w:rsid w:val="00B92CBD"/>
    <w:rsid w:val="00B92D87"/>
    <w:rsid w:val="00B932E5"/>
    <w:rsid w:val="00B936CB"/>
    <w:rsid w:val="00B9374E"/>
    <w:rsid w:val="00B941B6"/>
    <w:rsid w:val="00B94B0F"/>
    <w:rsid w:val="00BA0A30"/>
    <w:rsid w:val="00BA2262"/>
    <w:rsid w:val="00BA2927"/>
    <w:rsid w:val="00BA2CE7"/>
    <w:rsid w:val="00BA3568"/>
    <w:rsid w:val="00BA3C61"/>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37D5"/>
    <w:rsid w:val="00BB3C02"/>
    <w:rsid w:val="00BB3E61"/>
    <w:rsid w:val="00BB4218"/>
    <w:rsid w:val="00BB4427"/>
    <w:rsid w:val="00BB4E55"/>
    <w:rsid w:val="00BB5FBE"/>
    <w:rsid w:val="00BB6828"/>
    <w:rsid w:val="00BB7BB1"/>
    <w:rsid w:val="00BC1D99"/>
    <w:rsid w:val="00BC27D7"/>
    <w:rsid w:val="00BC2E7A"/>
    <w:rsid w:val="00BC415A"/>
    <w:rsid w:val="00BC5E99"/>
    <w:rsid w:val="00BC696E"/>
    <w:rsid w:val="00BC6D06"/>
    <w:rsid w:val="00BC77E2"/>
    <w:rsid w:val="00BD0CF8"/>
    <w:rsid w:val="00BD1337"/>
    <w:rsid w:val="00BD1470"/>
    <w:rsid w:val="00BD28F8"/>
    <w:rsid w:val="00BD3E0C"/>
    <w:rsid w:val="00BD50BC"/>
    <w:rsid w:val="00BD5B15"/>
    <w:rsid w:val="00BD7B35"/>
    <w:rsid w:val="00BE015E"/>
    <w:rsid w:val="00BE09B0"/>
    <w:rsid w:val="00BE1E2A"/>
    <w:rsid w:val="00BE23EC"/>
    <w:rsid w:val="00BE3198"/>
    <w:rsid w:val="00BE3590"/>
    <w:rsid w:val="00BE3BA2"/>
    <w:rsid w:val="00BE3C14"/>
    <w:rsid w:val="00BE4C38"/>
    <w:rsid w:val="00BE54E1"/>
    <w:rsid w:val="00BE5787"/>
    <w:rsid w:val="00BE6820"/>
    <w:rsid w:val="00BE6FCA"/>
    <w:rsid w:val="00BE75E5"/>
    <w:rsid w:val="00BF082B"/>
    <w:rsid w:val="00BF0F44"/>
    <w:rsid w:val="00BF1825"/>
    <w:rsid w:val="00BF2C5F"/>
    <w:rsid w:val="00BF2E0A"/>
    <w:rsid w:val="00BF3925"/>
    <w:rsid w:val="00BF3C2F"/>
    <w:rsid w:val="00BF41A9"/>
    <w:rsid w:val="00BF4325"/>
    <w:rsid w:val="00BF58BD"/>
    <w:rsid w:val="00C00C9B"/>
    <w:rsid w:val="00C00D5B"/>
    <w:rsid w:val="00C01262"/>
    <w:rsid w:val="00C0287F"/>
    <w:rsid w:val="00C0350B"/>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F05"/>
    <w:rsid w:val="00C14670"/>
    <w:rsid w:val="00C151A2"/>
    <w:rsid w:val="00C15491"/>
    <w:rsid w:val="00C158A4"/>
    <w:rsid w:val="00C200DF"/>
    <w:rsid w:val="00C2077C"/>
    <w:rsid w:val="00C219C1"/>
    <w:rsid w:val="00C21D61"/>
    <w:rsid w:val="00C21F41"/>
    <w:rsid w:val="00C23B11"/>
    <w:rsid w:val="00C2400B"/>
    <w:rsid w:val="00C25730"/>
    <w:rsid w:val="00C2573C"/>
    <w:rsid w:val="00C25DEA"/>
    <w:rsid w:val="00C25FB1"/>
    <w:rsid w:val="00C264F4"/>
    <w:rsid w:val="00C26838"/>
    <w:rsid w:val="00C26C05"/>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7BA0"/>
    <w:rsid w:val="00C43134"/>
    <w:rsid w:val="00C44732"/>
    <w:rsid w:val="00C45FFE"/>
    <w:rsid w:val="00C46617"/>
    <w:rsid w:val="00C46B84"/>
    <w:rsid w:val="00C5045E"/>
    <w:rsid w:val="00C50578"/>
    <w:rsid w:val="00C50667"/>
    <w:rsid w:val="00C51D0C"/>
    <w:rsid w:val="00C53245"/>
    <w:rsid w:val="00C53CD7"/>
    <w:rsid w:val="00C555D7"/>
    <w:rsid w:val="00C55E12"/>
    <w:rsid w:val="00C55FB5"/>
    <w:rsid w:val="00C56833"/>
    <w:rsid w:val="00C6133C"/>
    <w:rsid w:val="00C61A11"/>
    <w:rsid w:val="00C61BC8"/>
    <w:rsid w:val="00C62295"/>
    <w:rsid w:val="00C6234A"/>
    <w:rsid w:val="00C633CA"/>
    <w:rsid w:val="00C64001"/>
    <w:rsid w:val="00C64132"/>
    <w:rsid w:val="00C64782"/>
    <w:rsid w:val="00C64879"/>
    <w:rsid w:val="00C653DE"/>
    <w:rsid w:val="00C66730"/>
    <w:rsid w:val="00C67171"/>
    <w:rsid w:val="00C70A77"/>
    <w:rsid w:val="00C70AF0"/>
    <w:rsid w:val="00C711E5"/>
    <w:rsid w:val="00C734F1"/>
    <w:rsid w:val="00C73F63"/>
    <w:rsid w:val="00C7440A"/>
    <w:rsid w:val="00C7473C"/>
    <w:rsid w:val="00C767E8"/>
    <w:rsid w:val="00C80F36"/>
    <w:rsid w:val="00C81549"/>
    <w:rsid w:val="00C82F6C"/>
    <w:rsid w:val="00C82F79"/>
    <w:rsid w:val="00C82FAC"/>
    <w:rsid w:val="00C83D19"/>
    <w:rsid w:val="00C83E56"/>
    <w:rsid w:val="00C85A6E"/>
    <w:rsid w:val="00C86343"/>
    <w:rsid w:val="00C870DC"/>
    <w:rsid w:val="00C908CF"/>
    <w:rsid w:val="00C90AEE"/>
    <w:rsid w:val="00C91A59"/>
    <w:rsid w:val="00C930DE"/>
    <w:rsid w:val="00C939A3"/>
    <w:rsid w:val="00C941B2"/>
    <w:rsid w:val="00C9521B"/>
    <w:rsid w:val="00C95B1F"/>
    <w:rsid w:val="00C9668D"/>
    <w:rsid w:val="00C97C0C"/>
    <w:rsid w:val="00CA134D"/>
    <w:rsid w:val="00CA2B33"/>
    <w:rsid w:val="00CA2D85"/>
    <w:rsid w:val="00CA326D"/>
    <w:rsid w:val="00CA423E"/>
    <w:rsid w:val="00CA49AC"/>
    <w:rsid w:val="00CA5209"/>
    <w:rsid w:val="00CA555D"/>
    <w:rsid w:val="00CA5589"/>
    <w:rsid w:val="00CA5D30"/>
    <w:rsid w:val="00CB0645"/>
    <w:rsid w:val="00CB171D"/>
    <w:rsid w:val="00CB1BD9"/>
    <w:rsid w:val="00CB1E37"/>
    <w:rsid w:val="00CB2637"/>
    <w:rsid w:val="00CB2E15"/>
    <w:rsid w:val="00CB3DEA"/>
    <w:rsid w:val="00CB4CAB"/>
    <w:rsid w:val="00CB4F89"/>
    <w:rsid w:val="00CB56BB"/>
    <w:rsid w:val="00CB58BF"/>
    <w:rsid w:val="00CB6ABD"/>
    <w:rsid w:val="00CC1CFE"/>
    <w:rsid w:val="00CC23C2"/>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4F7F"/>
    <w:rsid w:val="00CD556A"/>
    <w:rsid w:val="00CD62A2"/>
    <w:rsid w:val="00CD64B3"/>
    <w:rsid w:val="00CD64BA"/>
    <w:rsid w:val="00CD6EE2"/>
    <w:rsid w:val="00CD6FB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4474"/>
    <w:rsid w:val="00CF45A2"/>
    <w:rsid w:val="00CF46B6"/>
    <w:rsid w:val="00D00CE3"/>
    <w:rsid w:val="00D01B00"/>
    <w:rsid w:val="00D02545"/>
    <w:rsid w:val="00D04419"/>
    <w:rsid w:val="00D04BF2"/>
    <w:rsid w:val="00D06A04"/>
    <w:rsid w:val="00D1016C"/>
    <w:rsid w:val="00D10FF4"/>
    <w:rsid w:val="00D11AB4"/>
    <w:rsid w:val="00D125D9"/>
    <w:rsid w:val="00D129FC"/>
    <w:rsid w:val="00D134B7"/>
    <w:rsid w:val="00D13A03"/>
    <w:rsid w:val="00D13D7F"/>
    <w:rsid w:val="00D14FB7"/>
    <w:rsid w:val="00D150F8"/>
    <w:rsid w:val="00D16208"/>
    <w:rsid w:val="00D16A87"/>
    <w:rsid w:val="00D17021"/>
    <w:rsid w:val="00D1795F"/>
    <w:rsid w:val="00D227AF"/>
    <w:rsid w:val="00D2529E"/>
    <w:rsid w:val="00D261AE"/>
    <w:rsid w:val="00D27C03"/>
    <w:rsid w:val="00D27C89"/>
    <w:rsid w:val="00D30101"/>
    <w:rsid w:val="00D318F4"/>
    <w:rsid w:val="00D32D7B"/>
    <w:rsid w:val="00D351C6"/>
    <w:rsid w:val="00D35522"/>
    <w:rsid w:val="00D35B3D"/>
    <w:rsid w:val="00D3699F"/>
    <w:rsid w:val="00D41194"/>
    <w:rsid w:val="00D42BD6"/>
    <w:rsid w:val="00D43454"/>
    <w:rsid w:val="00D43B8A"/>
    <w:rsid w:val="00D45657"/>
    <w:rsid w:val="00D46927"/>
    <w:rsid w:val="00D46D4A"/>
    <w:rsid w:val="00D50602"/>
    <w:rsid w:val="00D50AE8"/>
    <w:rsid w:val="00D50DD1"/>
    <w:rsid w:val="00D51089"/>
    <w:rsid w:val="00D5108E"/>
    <w:rsid w:val="00D5246F"/>
    <w:rsid w:val="00D52A81"/>
    <w:rsid w:val="00D53061"/>
    <w:rsid w:val="00D558AC"/>
    <w:rsid w:val="00D567D0"/>
    <w:rsid w:val="00D56D33"/>
    <w:rsid w:val="00D57735"/>
    <w:rsid w:val="00D6006B"/>
    <w:rsid w:val="00D6014F"/>
    <w:rsid w:val="00D60D5F"/>
    <w:rsid w:val="00D61A0C"/>
    <w:rsid w:val="00D62530"/>
    <w:rsid w:val="00D62EC7"/>
    <w:rsid w:val="00D65CEF"/>
    <w:rsid w:val="00D66097"/>
    <w:rsid w:val="00D665FB"/>
    <w:rsid w:val="00D66DDC"/>
    <w:rsid w:val="00D67BFE"/>
    <w:rsid w:val="00D67D2A"/>
    <w:rsid w:val="00D7058E"/>
    <w:rsid w:val="00D70D7D"/>
    <w:rsid w:val="00D7145E"/>
    <w:rsid w:val="00D7379F"/>
    <w:rsid w:val="00D73ADD"/>
    <w:rsid w:val="00D747F8"/>
    <w:rsid w:val="00D74F39"/>
    <w:rsid w:val="00D7594F"/>
    <w:rsid w:val="00D75AD5"/>
    <w:rsid w:val="00D75DD2"/>
    <w:rsid w:val="00D80161"/>
    <w:rsid w:val="00D810F3"/>
    <w:rsid w:val="00D812A2"/>
    <w:rsid w:val="00D81C65"/>
    <w:rsid w:val="00D81C92"/>
    <w:rsid w:val="00D81CA7"/>
    <w:rsid w:val="00D822C1"/>
    <w:rsid w:val="00D8235D"/>
    <w:rsid w:val="00D8235F"/>
    <w:rsid w:val="00D828E6"/>
    <w:rsid w:val="00D82D68"/>
    <w:rsid w:val="00D830DF"/>
    <w:rsid w:val="00D83D73"/>
    <w:rsid w:val="00D84406"/>
    <w:rsid w:val="00D847C8"/>
    <w:rsid w:val="00D84809"/>
    <w:rsid w:val="00D86710"/>
    <w:rsid w:val="00D87228"/>
    <w:rsid w:val="00D87538"/>
    <w:rsid w:val="00D87A5B"/>
    <w:rsid w:val="00D87F17"/>
    <w:rsid w:val="00D9125C"/>
    <w:rsid w:val="00D92533"/>
    <w:rsid w:val="00D92737"/>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B089A"/>
    <w:rsid w:val="00DB14DA"/>
    <w:rsid w:val="00DB1BDD"/>
    <w:rsid w:val="00DB3144"/>
    <w:rsid w:val="00DB45FD"/>
    <w:rsid w:val="00DB4961"/>
    <w:rsid w:val="00DB6E1C"/>
    <w:rsid w:val="00DC07DB"/>
    <w:rsid w:val="00DC278D"/>
    <w:rsid w:val="00DC2BED"/>
    <w:rsid w:val="00DC2E0F"/>
    <w:rsid w:val="00DC3586"/>
    <w:rsid w:val="00DC3625"/>
    <w:rsid w:val="00DC41DB"/>
    <w:rsid w:val="00DC4F99"/>
    <w:rsid w:val="00DC5180"/>
    <w:rsid w:val="00DC70F9"/>
    <w:rsid w:val="00DD05EA"/>
    <w:rsid w:val="00DD0F2C"/>
    <w:rsid w:val="00DD29C8"/>
    <w:rsid w:val="00DD34BB"/>
    <w:rsid w:val="00DD36FC"/>
    <w:rsid w:val="00DD45B4"/>
    <w:rsid w:val="00DD49BE"/>
    <w:rsid w:val="00DD4AB6"/>
    <w:rsid w:val="00DD527F"/>
    <w:rsid w:val="00DD5835"/>
    <w:rsid w:val="00DD7069"/>
    <w:rsid w:val="00DD73E3"/>
    <w:rsid w:val="00DE0F84"/>
    <w:rsid w:val="00DE12A2"/>
    <w:rsid w:val="00DE26D8"/>
    <w:rsid w:val="00DE28B2"/>
    <w:rsid w:val="00DE2B6E"/>
    <w:rsid w:val="00DE30FB"/>
    <w:rsid w:val="00DE3814"/>
    <w:rsid w:val="00DE3C22"/>
    <w:rsid w:val="00DE3D8E"/>
    <w:rsid w:val="00DE470C"/>
    <w:rsid w:val="00DF06E8"/>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C85"/>
    <w:rsid w:val="00E076A9"/>
    <w:rsid w:val="00E07822"/>
    <w:rsid w:val="00E07880"/>
    <w:rsid w:val="00E1046B"/>
    <w:rsid w:val="00E105FB"/>
    <w:rsid w:val="00E10D93"/>
    <w:rsid w:val="00E11CEF"/>
    <w:rsid w:val="00E11D8F"/>
    <w:rsid w:val="00E1225D"/>
    <w:rsid w:val="00E1427B"/>
    <w:rsid w:val="00E1434E"/>
    <w:rsid w:val="00E14AA6"/>
    <w:rsid w:val="00E14B62"/>
    <w:rsid w:val="00E1579A"/>
    <w:rsid w:val="00E15CE7"/>
    <w:rsid w:val="00E1624A"/>
    <w:rsid w:val="00E166DD"/>
    <w:rsid w:val="00E16768"/>
    <w:rsid w:val="00E169B7"/>
    <w:rsid w:val="00E20C54"/>
    <w:rsid w:val="00E21985"/>
    <w:rsid w:val="00E22428"/>
    <w:rsid w:val="00E241BC"/>
    <w:rsid w:val="00E2448A"/>
    <w:rsid w:val="00E245EF"/>
    <w:rsid w:val="00E24A99"/>
    <w:rsid w:val="00E2543A"/>
    <w:rsid w:val="00E258E9"/>
    <w:rsid w:val="00E267E6"/>
    <w:rsid w:val="00E27F78"/>
    <w:rsid w:val="00E301B5"/>
    <w:rsid w:val="00E30BA1"/>
    <w:rsid w:val="00E311C9"/>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509F8"/>
    <w:rsid w:val="00E50BD4"/>
    <w:rsid w:val="00E51379"/>
    <w:rsid w:val="00E52082"/>
    <w:rsid w:val="00E52A08"/>
    <w:rsid w:val="00E533B3"/>
    <w:rsid w:val="00E54236"/>
    <w:rsid w:val="00E54351"/>
    <w:rsid w:val="00E5515E"/>
    <w:rsid w:val="00E55AE0"/>
    <w:rsid w:val="00E55CCD"/>
    <w:rsid w:val="00E5616F"/>
    <w:rsid w:val="00E56DB5"/>
    <w:rsid w:val="00E57756"/>
    <w:rsid w:val="00E60ABC"/>
    <w:rsid w:val="00E60C77"/>
    <w:rsid w:val="00E62ABC"/>
    <w:rsid w:val="00E62F9F"/>
    <w:rsid w:val="00E63539"/>
    <w:rsid w:val="00E70D23"/>
    <w:rsid w:val="00E71F1D"/>
    <w:rsid w:val="00E727F4"/>
    <w:rsid w:val="00E72BA6"/>
    <w:rsid w:val="00E73023"/>
    <w:rsid w:val="00E73306"/>
    <w:rsid w:val="00E733D3"/>
    <w:rsid w:val="00E73A82"/>
    <w:rsid w:val="00E73A9A"/>
    <w:rsid w:val="00E753D5"/>
    <w:rsid w:val="00E759A2"/>
    <w:rsid w:val="00E7658D"/>
    <w:rsid w:val="00E76EA2"/>
    <w:rsid w:val="00E771BC"/>
    <w:rsid w:val="00E77F6E"/>
    <w:rsid w:val="00E81B6C"/>
    <w:rsid w:val="00E81D51"/>
    <w:rsid w:val="00E8216B"/>
    <w:rsid w:val="00E8252F"/>
    <w:rsid w:val="00E827EE"/>
    <w:rsid w:val="00E82821"/>
    <w:rsid w:val="00E82B3B"/>
    <w:rsid w:val="00E82C4B"/>
    <w:rsid w:val="00E82F3C"/>
    <w:rsid w:val="00E837F1"/>
    <w:rsid w:val="00E839D3"/>
    <w:rsid w:val="00E83E6B"/>
    <w:rsid w:val="00E840BB"/>
    <w:rsid w:val="00E84A79"/>
    <w:rsid w:val="00E85ABE"/>
    <w:rsid w:val="00E85F30"/>
    <w:rsid w:val="00E86283"/>
    <w:rsid w:val="00E8755A"/>
    <w:rsid w:val="00E90996"/>
    <w:rsid w:val="00E90A33"/>
    <w:rsid w:val="00E90BEB"/>
    <w:rsid w:val="00E90ECC"/>
    <w:rsid w:val="00E9108D"/>
    <w:rsid w:val="00E9170D"/>
    <w:rsid w:val="00E91DAB"/>
    <w:rsid w:val="00E91E8A"/>
    <w:rsid w:val="00E928F9"/>
    <w:rsid w:val="00E937BC"/>
    <w:rsid w:val="00E938EC"/>
    <w:rsid w:val="00E93A6E"/>
    <w:rsid w:val="00E93FB4"/>
    <w:rsid w:val="00E949C6"/>
    <w:rsid w:val="00E94A6E"/>
    <w:rsid w:val="00E96910"/>
    <w:rsid w:val="00E974B1"/>
    <w:rsid w:val="00EA0403"/>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C6E"/>
    <w:rsid w:val="00EB23B1"/>
    <w:rsid w:val="00EB2720"/>
    <w:rsid w:val="00EB3F9A"/>
    <w:rsid w:val="00EB44EC"/>
    <w:rsid w:val="00EB4749"/>
    <w:rsid w:val="00EB509F"/>
    <w:rsid w:val="00EB55B5"/>
    <w:rsid w:val="00EB57A4"/>
    <w:rsid w:val="00EB67A9"/>
    <w:rsid w:val="00EB6DDE"/>
    <w:rsid w:val="00EB70C8"/>
    <w:rsid w:val="00EB73E3"/>
    <w:rsid w:val="00EB750D"/>
    <w:rsid w:val="00EB77FC"/>
    <w:rsid w:val="00EC02C3"/>
    <w:rsid w:val="00EC1038"/>
    <w:rsid w:val="00EC1BEE"/>
    <w:rsid w:val="00EC27F1"/>
    <w:rsid w:val="00EC2818"/>
    <w:rsid w:val="00EC2C78"/>
    <w:rsid w:val="00EC2E8E"/>
    <w:rsid w:val="00EC3C81"/>
    <w:rsid w:val="00EC4608"/>
    <w:rsid w:val="00EC461B"/>
    <w:rsid w:val="00EC48F2"/>
    <w:rsid w:val="00EC5D9A"/>
    <w:rsid w:val="00EC6912"/>
    <w:rsid w:val="00EC6AD7"/>
    <w:rsid w:val="00ED0041"/>
    <w:rsid w:val="00ED310D"/>
    <w:rsid w:val="00ED3289"/>
    <w:rsid w:val="00ED414A"/>
    <w:rsid w:val="00ED45C2"/>
    <w:rsid w:val="00ED5512"/>
    <w:rsid w:val="00ED5900"/>
    <w:rsid w:val="00ED5C63"/>
    <w:rsid w:val="00ED7171"/>
    <w:rsid w:val="00ED75D5"/>
    <w:rsid w:val="00ED7F9D"/>
    <w:rsid w:val="00EE0841"/>
    <w:rsid w:val="00EE1880"/>
    <w:rsid w:val="00EE2D7C"/>
    <w:rsid w:val="00EE2E11"/>
    <w:rsid w:val="00EE4179"/>
    <w:rsid w:val="00EE45C2"/>
    <w:rsid w:val="00EE4FCC"/>
    <w:rsid w:val="00EE66BE"/>
    <w:rsid w:val="00EE6A30"/>
    <w:rsid w:val="00EE6DB8"/>
    <w:rsid w:val="00EE7494"/>
    <w:rsid w:val="00EF0E16"/>
    <w:rsid w:val="00EF1B47"/>
    <w:rsid w:val="00EF34FD"/>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3916"/>
    <w:rsid w:val="00F03E83"/>
    <w:rsid w:val="00F04B2A"/>
    <w:rsid w:val="00F05419"/>
    <w:rsid w:val="00F05AF9"/>
    <w:rsid w:val="00F05C73"/>
    <w:rsid w:val="00F05DE3"/>
    <w:rsid w:val="00F06680"/>
    <w:rsid w:val="00F069C3"/>
    <w:rsid w:val="00F06AFB"/>
    <w:rsid w:val="00F06E5E"/>
    <w:rsid w:val="00F07F25"/>
    <w:rsid w:val="00F10997"/>
    <w:rsid w:val="00F10F49"/>
    <w:rsid w:val="00F11522"/>
    <w:rsid w:val="00F11A99"/>
    <w:rsid w:val="00F11E9D"/>
    <w:rsid w:val="00F12BAA"/>
    <w:rsid w:val="00F13034"/>
    <w:rsid w:val="00F13D79"/>
    <w:rsid w:val="00F14C11"/>
    <w:rsid w:val="00F1533C"/>
    <w:rsid w:val="00F1559B"/>
    <w:rsid w:val="00F158B8"/>
    <w:rsid w:val="00F15990"/>
    <w:rsid w:val="00F16971"/>
    <w:rsid w:val="00F16BA9"/>
    <w:rsid w:val="00F17F1F"/>
    <w:rsid w:val="00F21131"/>
    <w:rsid w:val="00F216E5"/>
    <w:rsid w:val="00F2283C"/>
    <w:rsid w:val="00F23309"/>
    <w:rsid w:val="00F24591"/>
    <w:rsid w:val="00F26CF6"/>
    <w:rsid w:val="00F27406"/>
    <w:rsid w:val="00F30888"/>
    <w:rsid w:val="00F31336"/>
    <w:rsid w:val="00F3468B"/>
    <w:rsid w:val="00F34D25"/>
    <w:rsid w:val="00F3674B"/>
    <w:rsid w:val="00F3737B"/>
    <w:rsid w:val="00F37ECB"/>
    <w:rsid w:val="00F40133"/>
    <w:rsid w:val="00F414BE"/>
    <w:rsid w:val="00F41915"/>
    <w:rsid w:val="00F42279"/>
    <w:rsid w:val="00F42B3C"/>
    <w:rsid w:val="00F44D73"/>
    <w:rsid w:val="00F459C5"/>
    <w:rsid w:val="00F45B44"/>
    <w:rsid w:val="00F45BC1"/>
    <w:rsid w:val="00F46D39"/>
    <w:rsid w:val="00F46EEB"/>
    <w:rsid w:val="00F476B9"/>
    <w:rsid w:val="00F501DE"/>
    <w:rsid w:val="00F50B97"/>
    <w:rsid w:val="00F50CC7"/>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308"/>
    <w:rsid w:val="00F56722"/>
    <w:rsid w:val="00F56BD0"/>
    <w:rsid w:val="00F56EEB"/>
    <w:rsid w:val="00F571CF"/>
    <w:rsid w:val="00F572D5"/>
    <w:rsid w:val="00F62AEB"/>
    <w:rsid w:val="00F63477"/>
    <w:rsid w:val="00F636AB"/>
    <w:rsid w:val="00F63A69"/>
    <w:rsid w:val="00F65246"/>
    <w:rsid w:val="00F652E1"/>
    <w:rsid w:val="00F661C0"/>
    <w:rsid w:val="00F6698E"/>
    <w:rsid w:val="00F71A2F"/>
    <w:rsid w:val="00F71AD9"/>
    <w:rsid w:val="00F72219"/>
    <w:rsid w:val="00F72902"/>
    <w:rsid w:val="00F72EB3"/>
    <w:rsid w:val="00F73540"/>
    <w:rsid w:val="00F7383F"/>
    <w:rsid w:val="00F75BBA"/>
    <w:rsid w:val="00F75DCF"/>
    <w:rsid w:val="00F7600F"/>
    <w:rsid w:val="00F77A33"/>
    <w:rsid w:val="00F81DD1"/>
    <w:rsid w:val="00F8462C"/>
    <w:rsid w:val="00F85AE6"/>
    <w:rsid w:val="00F8606A"/>
    <w:rsid w:val="00F867BA"/>
    <w:rsid w:val="00F86ABA"/>
    <w:rsid w:val="00F91232"/>
    <w:rsid w:val="00F91630"/>
    <w:rsid w:val="00F917C1"/>
    <w:rsid w:val="00F917C6"/>
    <w:rsid w:val="00F91D60"/>
    <w:rsid w:val="00F92CA2"/>
    <w:rsid w:val="00F92D1A"/>
    <w:rsid w:val="00F94FE9"/>
    <w:rsid w:val="00F95A83"/>
    <w:rsid w:val="00F95C02"/>
    <w:rsid w:val="00F9699C"/>
    <w:rsid w:val="00F96AD8"/>
    <w:rsid w:val="00F96F67"/>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2922"/>
    <w:rsid w:val="00FB2E23"/>
    <w:rsid w:val="00FB2F67"/>
    <w:rsid w:val="00FB3320"/>
    <w:rsid w:val="00FB388A"/>
    <w:rsid w:val="00FB3B6A"/>
    <w:rsid w:val="00FB4381"/>
    <w:rsid w:val="00FB4FB4"/>
    <w:rsid w:val="00FB592F"/>
    <w:rsid w:val="00FB62AC"/>
    <w:rsid w:val="00FB62E9"/>
    <w:rsid w:val="00FC1660"/>
    <w:rsid w:val="00FC16E0"/>
    <w:rsid w:val="00FC18DE"/>
    <w:rsid w:val="00FC1C17"/>
    <w:rsid w:val="00FC1D63"/>
    <w:rsid w:val="00FC20BB"/>
    <w:rsid w:val="00FC2A85"/>
    <w:rsid w:val="00FC2C86"/>
    <w:rsid w:val="00FC66D7"/>
    <w:rsid w:val="00FC699C"/>
    <w:rsid w:val="00FC7429"/>
    <w:rsid w:val="00FC7B97"/>
    <w:rsid w:val="00FC7D68"/>
    <w:rsid w:val="00FD018F"/>
    <w:rsid w:val="00FD0326"/>
    <w:rsid w:val="00FD0DDA"/>
    <w:rsid w:val="00FD1498"/>
    <w:rsid w:val="00FD18F7"/>
    <w:rsid w:val="00FD3B99"/>
    <w:rsid w:val="00FD4485"/>
    <w:rsid w:val="00FD4AA8"/>
    <w:rsid w:val="00FD4C0B"/>
    <w:rsid w:val="00FD4C57"/>
    <w:rsid w:val="00FD6250"/>
    <w:rsid w:val="00FD62FE"/>
    <w:rsid w:val="00FD6DED"/>
    <w:rsid w:val="00FD7C6A"/>
    <w:rsid w:val="00FE023B"/>
    <w:rsid w:val="00FE0341"/>
    <w:rsid w:val="00FE24C9"/>
    <w:rsid w:val="00FE27D0"/>
    <w:rsid w:val="00FE2D98"/>
    <w:rsid w:val="00FE2DCC"/>
    <w:rsid w:val="00FE3315"/>
    <w:rsid w:val="00FE39F3"/>
    <w:rsid w:val="00FE3E52"/>
    <w:rsid w:val="00FE61C1"/>
    <w:rsid w:val="00FE6D50"/>
    <w:rsid w:val="00FE7210"/>
    <w:rsid w:val="00FE75B0"/>
    <w:rsid w:val="00FF1302"/>
    <w:rsid w:val="00FF1331"/>
    <w:rsid w:val="00FF1ED0"/>
    <w:rsid w:val="00FF20CB"/>
    <w:rsid w:val="00FF29D2"/>
    <w:rsid w:val="00FF2A0A"/>
    <w:rsid w:val="00FF3903"/>
    <w:rsid w:val="00FF3DC1"/>
    <w:rsid w:val="00FF4A37"/>
    <w:rsid w:val="00FF757A"/>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9599</TotalTime>
  <Pages>7</Pages>
  <Words>2781</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1270</cp:revision>
  <dcterms:created xsi:type="dcterms:W3CDTF">2020-08-06T06:51:00Z</dcterms:created>
  <dcterms:modified xsi:type="dcterms:W3CDTF">2021-05-11T06:07:00Z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